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726" w:rsidRDefault="009C32BC">
      <w:pPr>
        <w:pStyle w:val="BodyText"/>
        <w:ind w:left="2007"/>
        <w:rPr>
          <w:rFonts w:ascii="Times New Roman"/>
          <w:sz w:val="20"/>
        </w:rPr>
      </w:pPr>
      <w:r>
        <w:rPr>
          <w:rFonts w:ascii="Times New Roman"/>
          <w:noProof/>
          <w:sz w:val="20"/>
        </w:rPr>
        <w:drawing>
          <wp:inline distT="0" distB="0" distL="0" distR="0">
            <wp:extent cx="2878151" cy="132397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spacing w:before="138"/>
        <w:rPr>
          <w:rFonts w:ascii="Times New Roman"/>
          <w:sz w:val="20"/>
        </w:rPr>
      </w:pPr>
      <w:r>
        <w:rPr>
          <w:noProof/>
        </w:rPr>
        <w:drawing>
          <wp:anchor distT="0" distB="0" distL="0" distR="0" simplePos="0" relativeHeight="487587840" behindDoc="1" locked="0" layoutInCell="1" allowOverlap="1">
            <wp:simplePos x="0" y="0"/>
            <wp:positionH relativeFrom="page">
              <wp:posOffset>3094354</wp:posOffset>
            </wp:positionH>
            <wp:positionV relativeFrom="paragraph">
              <wp:posOffset>249047</wp:posOffset>
            </wp:positionV>
            <wp:extent cx="1337618" cy="141274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337618" cy="1412748"/>
                    </a:xfrm>
                    <a:prstGeom prst="rect">
                      <a:avLst/>
                    </a:prstGeom>
                  </pic:spPr>
                </pic:pic>
              </a:graphicData>
            </a:graphic>
          </wp:anchor>
        </w:drawing>
      </w:r>
    </w:p>
    <w:p w:rsidR="004A1726" w:rsidRDefault="004A1726">
      <w:pPr>
        <w:pStyle w:val="BodyText"/>
        <w:rPr>
          <w:rFonts w:ascii="Times New Roman"/>
          <w:sz w:val="32"/>
        </w:rPr>
      </w:pPr>
    </w:p>
    <w:p w:rsidR="007E30F0" w:rsidRDefault="009C32BC">
      <w:pPr>
        <w:pStyle w:val="Heading1"/>
        <w:ind w:left="3017" w:right="3648"/>
        <w:rPr>
          <w:spacing w:val="-15"/>
        </w:rPr>
      </w:pPr>
      <w:r>
        <w:t xml:space="preserve">Egerton Road, </w:t>
      </w:r>
      <w:r>
        <w:rPr>
          <w:spacing w:val="-2"/>
        </w:rPr>
        <w:t xml:space="preserve">Bishopston </w:t>
      </w:r>
      <w:r>
        <w:t>Bristol,</w:t>
      </w:r>
      <w:r>
        <w:rPr>
          <w:spacing w:val="-15"/>
        </w:rPr>
        <w:t xml:space="preserve"> </w:t>
      </w:r>
    </w:p>
    <w:p w:rsidR="004A1726" w:rsidRDefault="009C32BC">
      <w:pPr>
        <w:pStyle w:val="Heading1"/>
        <w:ind w:left="3017" w:right="3648"/>
      </w:pPr>
      <w:r>
        <w:t>BS7</w:t>
      </w:r>
      <w:r>
        <w:rPr>
          <w:spacing w:val="-16"/>
        </w:rPr>
        <w:t xml:space="preserve"> </w:t>
      </w:r>
      <w:r>
        <w:t>8HP</w:t>
      </w:r>
    </w:p>
    <w:p w:rsidR="007E30F0" w:rsidRDefault="007E30F0">
      <w:pPr>
        <w:pStyle w:val="Heading1"/>
        <w:ind w:left="3017" w:right="3648"/>
      </w:pPr>
    </w:p>
    <w:p w:rsidR="007E30F0" w:rsidRDefault="007E30F0">
      <w:pPr>
        <w:pStyle w:val="Heading1"/>
        <w:ind w:left="3017" w:right="3648"/>
      </w:pPr>
    </w:p>
    <w:p w:rsidR="004A1726" w:rsidRDefault="009C32BC">
      <w:pPr>
        <w:spacing w:before="8" w:line="237" w:lineRule="auto"/>
        <w:ind w:left="293" w:right="934" w:firstLine="101"/>
        <w:jc w:val="center"/>
        <w:rPr>
          <w:b/>
          <w:sz w:val="32"/>
        </w:rPr>
      </w:pPr>
      <w:r>
        <w:rPr>
          <w:b/>
          <w:sz w:val="32"/>
        </w:rPr>
        <w:t xml:space="preserve">E-Mail: </w:t>
      </w:r>
      <w:hyperlink r:id="rId10">
        <w:r>
          <w:rPr>
            <w:b/>
            <w:color w:val="0000FF"/>
            <w:sz w:val="32"/>
            <w:u w:val="single" w:color="0000FF"/>
          </w:rPr>
          <w:t xml:space="preserve">st.bonaventures.p@bristol-schools.uk </w:t>
        </w:r>
      </w:hyperlink>
      <w:r>
        <w:rPr>
          <w:b/>
          <w:color w:val="0000FF"/>
          <w:sz w:val="32"/>
        </w:rPr>
        <w:t xml:space="preserve"> </w:t>
      </w:r>
      <w:r>
        <w:rPr>
          <w:b/>
          <w:sz w:val="32"/>
        </w:rPr>
        <w:t>Website:</w:t>
      </w:r>
      <w:r>
        <w:rPr>
          <w:b/>
          <w:spacing w:val="38"/>
          <w:sz w:val="32"/>
        </w:rPr>
        <w:t xml:space="preserve"> </w:t>
      </w:r>
      <w:hyperlink r:id="rId11">
        <w:r>
          <w:rPr>
            <w:b/>
            <w:color w:val="0000FF"/>
            <w:sz w:val="32"/>
            <w:u w:val="single" w:color="0000FF"/>
          </w:rPr>
          <w:t>http://www.st-bonaventures.bristol.sch.uk/</w:t>
        </w:r>
      </w:hyperlink>
    </w:p>
    <w:p w:rsidR="004A1726" w:rsidRDefault="009C32BC">
      <w:pPr>
        <w:pStyle w:val="Heading1"/>
        <w:spacing w:before="368"/>
        <w:ind w:firstLine="0"/>
      </w:pPr>
      <w:r>
        <w:t>Headteacher:</w:t>
      </w:r>
      <w:r>
        <w:rPr>
          <w:spacing w:val="69"/>
        </w:rPr>
        <w:t xml:space="preserve"> </w:t>
      </w:r>
      <w:r>
        <w:t>Mrs</w:t>
      </w:r>
      <w:r>
        <w:rPr>
          <w:spacing w:val="-10"/>
        </w:rPr>
        <w:t xml:space="preserve"> </w:t>
      </w:r>
      <w:r>
        <w:t>Sarah</w:t>
      </w:r>
      <w:r>
        <w:rPr>
          <w:spacing w:val="-11"/>
        </w:rPr>
        <w:t xml:space="preserve"> </w:t>
      </w:r>
      <w:r>
        <w:t>Ballantine</w:t>
      </w:r>
      <w:r>
        <w:rPr>
          <w:spacing w:val="-11"/>
        </w:rPr>
        <w:t xml:space="preserve"> </w:t>
      </w:r>
      <w:r>
        <w:rPr>
          <w:spacing w:val="-5"/>
        </w:rPr>
        <w:t>MA</w:t>
      </w:r>
    </w:p>
    <w:p w:rsidR="004A1726" w:rsidRPr="007E30F0" w:rsidRDefault="004A1726">
      <w:pPr>
        <w:pStyle w:val="BodyText"/>
        <w:spacing w:before="55"/>
        <w:rPr>
          <w:b/>
          <w:sz w:val="40"/>
        </w:rPr>
      </w:pPr>
    </w:p>
    <w:p w:rsidR="004A1726" w:rsidRPr="007E30F0" w:rsidRDefault="009C32BC">
      <w:pPr>
        <w:pStyle w:val="Heading2"/>
        <w:ind w:left="25" w:right="661"/>
        <w:jc w:val="center"/>
        <w:rPr>
          <w:sz w:val="44"/>
        </w:rPr>
      </w:pPr>
      <w:r w:rsidRPr="007E30F0">
        <w:rPr>
          <w:sz w:val="44"/>
        </w:rPr>
        <w:t>Admission</w:t>
      </w:r>
      <w:r w:rsidRPr="007E30F0">
        <w:rPr>
          <w:spacing w:val="-8"/>
          <w:sz w:val="44"/>
        </w:rPr>
        <w:t xml:space="preserve"> </w:t>
      </w:r>
      <w:r w:rsidRPr="007E30F0">
        <w:rPr>
          <w:spacing w:val="-2"/>
          <w:sz w:val="44"/>
        </w:rPr>
        <w:t>Policy</w:t>
      </w:r>
    </w:p>
    <w:p w:rsidR="004A1726" w:rsidRDefault="004A1726">
      <w:pPr>
        <w:pStyle w:val="BodyText"/>
        <w:spacing w:before="248"/>
        <w:rPr>
          <w:b/>
        </w:rPr>
      </w:pPr>
    </w:p>
    <w:p w:rsidR="004A1726" w:rsidRDefault="009C32BC">
      <w:pPr>
        <w:spacing w:line="237" w:lineRule="auto"/>
        <w:ind w:left="89" w:right="661"/>
        <w:jc w:val="center"/>
        <w:rPr>
          <w:b/>
          <w:sz w:val="24"/>
        </w:rPr>
      </w:pPr>
      <w:r>
        <w:rPr>
          <w:b/>
          <w:sz w:val="24"/>
        </w:rPr>
        <w:t>ST</w:t>
      </w:r>
      <w:r>
        <w:rPr>
          <w:b/>
          <w:spacing w:val="-7"/>
          <w:sz w:val="24"/>
        </w:rPr>
        <w:t xml:space="preserve"> </w:t>
      </w:r>
      <w:r>
        <w:rPr>
          <w:b/>
          <w:sz w:val="24"/>
        </w:rPr>
        <w:t>BONAVENTURE’S</w:t>
      </w:r>
      <w:r>
        <w:rPr>
          <w:b/>
          <w:spacing w:val="-6"/>
          <w:sz w:val="24"/>
        </w:rPr>
        <w:t xml:space="preserve"> </w:t>
      </w:r>
      <w:r>
        <w:rPr>
          <w:b/>
          <w:sz w:val="24"/>
        </w:rPr>
        <w:t>CATHOLIC</w:t>
      </w:r>
      <w:r>
        <w:rPr>
          <w:b/>
          <w:spacing w:val="-7"/>
          <w:sz w:val="24"/>
        </w:rPr>
        <w:t xml:space="preserve"> </w:t>
      </w:r>
      <w:r>
        <w:rPr>
          <w:b/>
          <w:sz w:val="24"/>
        </w:rPr>
        <w:t>PRIMARY</w:t>
      </w:r>
      <w:r>
        <w:rPr>
          <w:b/>
          <w:spacing w:val="-9"/>
          <w:sz w:val="24"/>
        </w:rPr>
        <w:t xml:space="preserve"> </w:t>
      </w:r>
      <w:r>
        <w:rPr>
          <w:b/>
          <w:sz w:val="24"/>
        </w:rPr>
        <w:t>SCHOOL,</w:t>
      </w:r>
      <w:r>
        <w:rPr>
          <w:b/>
          <w:spacing w:val="-7"/>
          <w:sz w:val="24"/>
        </w:rPr>
        <w:t xml:space="preserve"> </w:t>
      </w:r>
      <w:r>
        <w:rPr>
          <w:b/>
          <w:sz w:val="24"/>
        </w:rPr>
        <w:t xml:space="preserve">BISHOPSTON, </w:t>
      </w:r>
      <w:r>
        <w:rPr>
          <w:b/>
          <w:spacing w:val="-2"/>
          <w:sz w:val="24"/>
        </w:rPr>
        <w:t>BRISTOL</w:t>
      </w:r>
    </w:p>
    <w:p w:rsidR="004A1726" w:rsidRDefault="004A1726">
      <w:pPr>
        <w:pStyle w:val="BodyText"/>
        <w:spacing w:before="246"/>
        <w:rPr>
          <w:b/>
        </w:rPr>
      </w:pPr>
    </w:p>
    <w:p w:rsidR="004A1726" w:rsidRDefault="009C32BC">
      <w:pPr>
        <w:spacing w:line="237" w:lineRule="auto"/>
        <w:ind w:left="1408" w:right="2048"/>
        <w:jc w:val="center"/>
        <w:rPr>
          <w:b/>
          <w:sz w:val="32"/>
        </w:rPr>
      </w:pPr>
      <w:r>
        <w:rPr>
          <w:b/>
          <w:sz w:val="32"/>
        </w:rPr>
        <w:t>“</w:t>
      </w:r>
      <w:r>
        <w:rPr>
          <w:b/>
          <w:i/>
          <w:sz w:val="32"/>
        </w:rPr>
        <w:t>Striving</w:t>
      </w:r>
      <w:r>
        <w:rPr>
          <w:b/>
          <w:i/>
          <w:spacing w:val="-4"/>
          <w:sz w:val="32"/>
        </w:rPr>
        <w:t xml:space="preserve"> </w:t>
      </w:r>
      <w:r>
        <w:rPr>
          <w:b/>
          <w:i/>
          <w:sz w:val="32"/>
        </w:rPr>
        <w:t>to</w:t>
      </w:r>
      <w:r>
        <w:rPr>
          <w:b/>
          <w:i/>
          <w:spacing w:val="-7"/>
          <w:sz w:val="32"/>
        </w:rPr>
        <w:t xml:space="preserve"> </w:t>
      </w:r>
      <w:r>
        <w:rPr>
          <w:b/>
          <w:i/>
          <w:sz w:val="32"/>
        </w:rPr>
        <w:t>be</w:t>
      </w:r>
      <w:r>
        <w:rPr>
          <w:b/>
          <w:i/>
          <w:spacing w:val="-6"/>
          <w:sz w:val="32"/>
        </w:rPr>
        <w:t xml:space="preserve"> </w:t>
      </w:r>
      <w:r>
        <w:rPr>
          <w:b/>
          <w:i/>
          <w:sz w:val="32"/>
        </w:rPr>
        <w:t>the</w:t>
      </w:r>
      <w:r>
        <w:rPr>
          <w:b/>
          <w:i/>
          <w:spacing w:val="-6"/>
          <w:sz w:val="32"/>
        </w:rPr>
        <w:t xml:space="preserve"> </w:t>
      </w:r>
      <w:r>
        <w:rPr>
          <w:b/>
          <w:i/>
          <w:sz w:val="32"/>
        </w:rPr>
        <w:t>best</w:t>
      </w:r>
      <w:r>
        <w:rPr>
          <w:b/>
          <w:i/>
          <w:spacing w:val="-4"/>
          <w:sz w:val="32"/>
        </w:rPr>
        <w:t xml:space="preserve"> </w:t>
      </w:r>
      <w:r>
        <w:rPr>
          <w:b/>
          <w:i/>
          <w:sz w:val="32"/>
        </w:rPr>
        <w:t>we</w:t>
      </w:r>
      <w:r>
        <w:rPr>
          <w:b/>
          <w:i/>
          <w:spacing w:val="-4"/>
          <w:sz w:val="32"/>
        </w:rPr>
        <w:t xml:space="preserve"> </w:t>
      </w:r>
      <w:r>
        <w:rPr>
          <w:b/>
          <w:i/>
          <w:sz w:val="32"/>
        </w:rPr>
        <w:t>can, guided by the light of Christ</w:t>
      </w:r>
      <w:r>
        <w:rPr>
          <w:b/>
          <w:sz w:val="32"/>
        </w:rPr>
        <w:t>”</w:t>
      </w:r>
    </w:p>
    <w:p w:rsidR="004A1726" w:rsidRDefault="004A1726">
      <w:pPr>
        <w:pStyle w:val="BodyText"/>
        <w:spacing w:before="29"/>
        <w:rPr>
          <w:b/>
          <w:sz w:val="32"/>
        </w:rPr>
      </w:pPr>
    </w:p>
    <w:p w:rsidR="004A1726" w:rsidRDefault="009C32BC">
      <w:pPr>
        <w:pStyle w:val="Heading2"/>
        <w:ind w:left="26" w:right="661"/>
        <w:jc w:val="center"/>
      </w:pPr>
      <w:r>
        <w:t>ADMISSION</w:t>
      </w:r>
      <w:r>
        <w:rPr>
          <w:spacing w:val="-12"/>
        </w:rPr>
        <w:t xml:space="preserve"> </w:t>
      </w:r>
      <w:r>
        <w:t>POLICY</w:t>
      </w:r>
      <w:r>
        <w:rPr>
          <w:spacing w:val="-11"/>
        </w:rPr>
        <w:t xml:space="preserve"> </w:t>
      </w:r>
      <w:r>
        <w:t>20</w:t>
      </w:r>
      <w:r w:rsidR="00295DD8">
        <w:t>2</w:t>
      </w:r>
      <w:r w:rsidR="00A97767">
        <w:t>5</w:t>
      </w:r>
      <w:r w:rsidR="00295DD8">
        <w:t>-2</w:t>
      </w:r>
      <w:r w:rsidR="00A97767">
        <w:t>6</w:t>
      </w:r>
      <w:bookmarkStart w:id="0" w:name="_GoBack"/>
      <w:bookmarkEnd w:id="0"/>
    </w:p>
    <w:p w:rsidR="004A1726" w:rsidRDefault="004A1726">
      <w:pPr>
        <w:pStyle w:val="BodyText"/>
        <w:spacing w:before="243"/>
        <w:rPr>
          <w:b/>
        </w:rPr>
      </w:pPr>
    </w:p>
    <w:p w:rsidR="004A1726" w:rsidRDefault="009C32BC">
      <w:pPr>
        <w:pStyle w:val="BodyText"/>
        <w:ind w:left="120" w:right="745"/>
        <w:jc w:val="both"/>
      </w:pPr>
      <w:r>
        <w:t>St Bonaventure’s Catholic Primary School was founded to provide education for</w:t>
      </w:r>
      <w:r>
        <w:rPr>
          <w:spacing w:val="-17"/>
        </w:rPr>
        <w:t xml:space="preserve"> </w:t>
      </w:r>
      <w:r>
        <w:t>children</w:t>
      </w:r>
      <w:r>
        <w:rPr>
          <w:spacing w:val="-16"/>
        </w:rPr>
        <w:t xml:space="preserve"> </w:t>
      </w:r>
      <w:r>
        <w:t>of</w:t>
      </w:r>
      <w:r>
        <w:rPr>
          <w:spacing w:val="-14"/>
        </w:rPr>
        <w:t xml:space="preserve"> </w:t>
      </w:r>
      <w:r>
        <w:t>Catholic</w:t>
      </w:r>
      <w:r>
        <w:rPr>
          <w:spacing w:val="-17"/>
        </w:rPr>
        <w:t xml:space="preserve"> </w:t>
      </w:r>
      <w:r>
        <w:t>families.</w:t>
      </w:r>
      <w:r>
        <w:rPr>
          <w:spacing w:val="-16"/>
        </w:rPr>
        <w:t xml:space="preserve"> </w:t>
      </w:r>
      <w:r>
        <w:t>Catholic</w:t>
      </w:r>
      <w:r>
        <w:rPr>
          <w:spacing w:val="-17"/>
        </w:rPr>
        <w:t xml:space="preserve"> </w:t>
      </w:r>
      <w:r>
        <w:t>schools</w:t>
      </w:r>
      <w:r>
        <w:rPr>
          <w:spacing w:val="-17"/>
        </w:rPr>
        <w:t xml:space="preserve"> </w:t>
      </w:r>
      <w:r>
        <w:t>are</w:t>
      </w:r>
      <w:r>
        <w:rPr>
          <w:spacing w:val="-16"/>
        </w:rPr>
        <w:t xml:space="preserve"> </w:t>
      </w:r>
      <w:r>
        <w:t>inclusive,</w:t>
      </w:r>
      <w:r>
        <w:rPr>
          <w:spacing w:val="-17"/>
        </w:rPr>
        <w:t xml:space="preserve"> </w:t>
      </w:r>
      <w:r>
        <w:t>and</w:t>
      </w:r>
      <w:r>
        <w:rPr>
          <w:spacing w:val="-16"/>
        </w:rPr>
        <w:t xml:space="preserve"> </w:t>
      </w:r>
      <w:r>
        <w:t>we</w:t>
      </w:r>
      <w:r>
        <w:rPr>
          <w:spacing w:val="-17"/>
        </w:rPr>
        <w:t xml:space="preserve"> </w:t>
      </w:r>
      <w:r>
        <w:t>welcome applications</w:t>
      </w:r>
      <w:r>
        <w:rPr>
          <w:spacing w:val="-17"/>
        </w:rPr>
        <w:t xml:space="preserve"> </w:t>
      </w:r>
      <w:r>
        <w:t>from</w:t>
      </w:r>
      <w:r>
        <w:rPr>
          <w:spacing w:val="-17"/>
        </w:rPr>
        <w:t xml:space="preserve"> </w:t>
      </w:r>
      <w:r>
        <w:t>children</w:t>
      </w:r>
      <w:r>
        <w:rPr>
          <w:spacing w:val="-16"/>
        </w:rPr>
        <w:t xml:space="preserve"> </w:t>
      </w:r>
      <w:r>
        <w:t>who</w:t>
      </w:r>
      <w:r>
        <w:rPr>
          <w:spacing w:val="-17"/>
        </w:rPr>
        <w:t xml:space="preserve"> </w:t>
      </w:r>
      <w:r>
        <w:t>are</w:t>
      </w:r>
      <w:r>
        <w:rPr>
          <w:spacing w:val="-17"/>
        </w:rPr>
        <w:t xml:space="preserve"> </w:t>
      </w:r>
      <w:r>
        <w:t>not</w:t>
      </w:r>
      <w:r>
        <w:rPr>
          <w:spacing w:val="-17"/>
        </w:rPr>
        <w:t xml:space="preserve"> </w:t>
      </w:r>
      <w:r>
        <w:t>Catholic.</w:t>
      </w:r>
      <w:r>
        <w:rPr>
          <w:spacing w:val="-16"/>
        </w:rPr>
        <w:t xml:space="preserve"> </w:t>
      </w:r>
      <w:r>
        <w:t>However,</w:t>
      </w:r>
      <w:r>
        <w:rPr>
          <w:spacing w:val="-17"/>
        </w:rPr>
        <w:t xml:space="preserve"> </w:t>
      </w:r>
      <w:r>
        <w:t>where</w:t>
      </w:r>
      <w:r>
        <w:rPr>
          <w:spacing w:val="-17"/>
        </w:rPr>
        <w:t xml:space="preserve"> </w:t>
      </w:r>
      <w:r>
        <w:t>there</w:t>
      </w:r>
      <w:r>
        <w:rPr>
          <w:spacing w:val="-16"/>
        </w:rPr>
        <w:t xml:space="preserve"> </w:t>
      </w:r>
      <w:r>
        <w:t>are</w:t>
      </w:r>
      <w:r>
        <w:rPr>
          <w:spacing w:val="-17"/>
        </w:rPr>
        <w:t xml:space="preserve"> </w:t>
      </w:r>
      <w:r>
        <w:t>more applications</w:t>
      </w:r>
      <w:r>
        <w:rPr>
          <w:spacing w:val="-1"/>
        </w:rPr>
        <w:t xml:space="preserve"> </w:t>
      </w:r>
      <w:r>
        <w:t>than</w:t>
      </w:r>
      <w:r>
        <w:rPr>
          <w:spacing w:val="-2"/>
        </w:rPr>
        <w:t xml:space="preserve"> </w:t>
      </w:r>
      <w:r>
        <w:t>places</w:t>
      </w:r>
      <w:r>
        <w:rPr>
          <w:spacing w:val="-1"/>
        </w:rPr>
        <w:t xml:space="preserve"> </w:t>
      </w:r>
      <w:r>
        <w:t>available, allocations</w:t>
      </w:r>
      <w:r>
        <w:rPr>
          <w:spacing w:val="-3"/>
        </w:rPr>
        <w:t xml:space="preserve"> </w:t>
      </w:r>
      <w:r>
        <w:t>will</w:t>
      </w:r>
      <w:r>
        <w:rPr>
          <w:spacing w:val="-1"/>
        </w:rPr>
        <w:t xml:space="preserve"> </w:t>
      </w:r>
      <w:r>
        <w:t>be made in</w:t>
      </w:r>
      <w:r>
        <w:rPr>
          <w:spacing w:val="-3"/>
        </w:rPr>
        <w:t xml:space="preserve"> </w:t>
      </w:r>
      <w:r>
        <w:t>accordance with the oversubscription criteria listed below.</w:t>
      </w:r>
    </w:p>
    <w:p w:rsidR="004A1726" w:rsidRDefault="004A1726">
      <w:pPr>
        <w:jc w:val="both"/>
        <w:sectPr w:rsidR="004A1726">
          <w:footerReference w:type="default" r:id="rId12"/>
          <w:type w:val="continuous"/>
          <w:pgSz w:w="11920" w:h="16850"/>
          <w:pgMar w:top="700" w:right="1040" w:bottom="1200" w:left="1680" w:header="0" w:footer="1008" w:gutter="0"/>
          <w:pgNumType w:start="1"/>
          <w:cols w:space="720"/>
        </w:sectPr>
      </w:pPr>
    </w:p>
    <w:p w:rsidR="004A1726" w:rsidRDefault="009C32BC">
      <w:pPr>
        <w:pStyle w:val="BodyText"/>
        <w:ind w:left="2007"/>
        <w:rPr>
          <w:sz w:val="20"/>
        </w:rPr>
      </w:pPr>
      <w:r>
        <w:rPr>
          <w:noProof/>
          <w:sz w:val="20"/>
        </w:rPr>
        <w:lastRenderedPageBreak/>
        <w:drawing>
          <wp:inline distT="0" distB="0" distL="0" distR="0">
            <wp:extent cx="2878151" cy="13239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ind w:left="120" w:right="754"/>
        <w:jc w:val="both"/>
      </w:pPr>
      <w:r>
        <w:t>We aim to provide a Catholic education for all our pupils and that Catholic teaching</w:t>
      </w:r>
      <w:r>
        <w:rPr>
          <w:spacing w:val="-4"/>
        </w:rPr>
        <w:t xml:space="preserve"> </w:t>
      </w:r>
      <w:r>
        <w:t>and</w:t>
      </w:r>
      <w:r>
        <w:rPr>
          <w:spacing w:val="-2"/>
        </w:rPr>
        <w:t xml:space="preserve"> </w:t>
      </w:r>
      <w:r>
        <w:t>practice</w:t>
      </w:r>
      <w:r>
        <w:rPr>
          <w:spacing w:val="-4"/>
        </w:rPr>
        <w:t xml:space="preserve"> </w:t>
      </w:r>
      <w:r>
        <w:t>permeate</w:t>
      </w:r>
      <w:r>
        <w:rPr>
          <w:spacing w:val="-2"/>
        </w:rPr>
        <w:t xml:space="preserve"> </w:t>
      </w:r>
      <w:r>
        <w:t>every</w:t>
      </w:r>
      <w:r>
        <w:rPr>
          <w:spacing w:val="-6"/>
        </w:rPr>
        <w:t xml:space="preserve"> </w:t>
      </w:r>
      <w:r>
        <w:t>aspect</w:t>
      </w:r>
      <w:r>
        <w:rPr>
          <w:spacing w:val="-2"/>
        </w:rPr>
        <w:t xml:space="preserve"> </w:t>
      </w:r>
      <w:r>
        <w:t>of school</w:t>
      </w:r>
      <w:r>
        <w:rPr>
          <w:spacing w:val="-2"/>
        </w:rPr>
        <w:t xml:space="preserve"> </w:t>
      </w:r>
      <w:r>
        <w:t>life.</w:t>
      </w:r>
      <w:r>
        <w:rPr>
          <w:spacing w:val="-6"/>
        </w:rPr>
        <w:t xml:space="preserve"> </w:t>
      </w:r>
      <w:r>
        <w:t>We</w:t>
      </w:r>
      <w:r>
        <w:rPr>
          <w:spacing w:val="-6"/>
        </w:rPr>
        <w:t xml:space="preserve"> </w:t>
      </w:r>
      <w:r>
        <w:t>therefore</w:t>
      </w:r>
      <w:r>
        <w:rPr>
          <w:spacing w:val="-2"/>
        </w:rPr>
        <w:t xml:space="preserve"> </w:t>
      </w:r>
      <w:r>
        <w:t>hope that all parents will fully support the aims and Catholic ethos of the school.</w:t>
      </w:r>
    </w:p>
    <w:p w:rsidR="004A1726" w:rsidRDefault="009C32BC">
      <w:pPr>
        <w:pStyle w:val="BodyText"/>
        <w:spacing w:before="116"/>
        <w:ind w:left="120" w:right="744"/>
        <w:jc w:val="both"/>
      </w:pPr>
      <w:r>
        <w:t>The governing body is the admissions authority and has responsibility for admissions to this school. The local authority undertakes the co-ordination of admission arrangements during</w:t>
      </w:r>
      <w:r>
        <w:rPr>
          <w:spacing w:val="-1"/>
        </w:rPr>
        <w:t xml:space="preserve"> </w:t>
      </w:r>
      <w:r>
        <w:t>the normal admission round (see note 5).</w:t>
      </w:r>
      <w:r>
        <w:rPr>
          <w:spacing w:val="-2"/>
        </w:rPr>
        <w:t xml:space="preserve"> </w:t>
      </w:r>
      <w:r>
        <w:t>The governing</w:t>
      </w:r>
      <w:r>
        <w:rPr>
          <w:spacing w:val="-10"/>
        </w:rPr>
        <w:t xml:space="preserve"> </w:t>
      </w:r>
      <w:r>
        <w:t>body</w:t>
      </w:r>
      <w:r>
        <w:rPr>
          <w:spacing w:val="-9"/>
        </w:rPr>
        <w:t xml:space="preserve"> </w:t>
      </w:r>
      <w:r>
        <w:t>has</w:t>
      </w:r>
      <w:r>
        <w:rPr>
          <w:spacing w:val="-4"/>
        </w:rPr>
        <w:t xml:space="preserve"> </w:t>
      </w:r>
      <w:r>
        <w:t>set</w:t>
      </w:r>
      <w:r>
        <w:rPr>
          <w:spacing w:val="-11"/>
        </w:rPr>
        <w:t xml:space="preserve"> </w:t>
      </w:r>
      <w:r>
        <w:t>its</w:t>
      </w:r>
      <w:r>
        <w:rPr>
          <w:spacing w:val="-9"/>
        </w:rPr>
        <w:t xml:space="preserve"> </w:t>
      </w:r>
      <w:r>
        <w:t>Admission Number</w:t>
      </w:r>
      <w:r>
        <w:rPr>
          <w:spacing w:val="-12"/>
        </w:rPr>
        <w:t xml:space="preserve"> </w:t>
      </w:r>
      <w:r>
        <w:t>at</w:t>
      </w:r>
      <w:r>
        <w:rPr>
          <w:spacing w:val="-4"/>
        </w:rPr>
        <w:t xml:space="preserve"> </w:t>
      </w:r>
      <w:r>
        <w:t>60</w:t>
      </w:r>
      <w:r>
        <w:rPr>
          <w:spacing w:val="-6"/>
        </w:rPr>
        <w:t xml:space="preserve"> </w:t>
      </w:r>
      <w:r>
        <w:t>for</w:t>
      </w:r>
      <w:r>
        <w:rPr>
          <w:spacing w:val="-2"/>
        </w:rPr>
        <w:t xml:space="preserve"> </w:t>
      </w:r>
      <w:r>
        <w:t>pupils</w:t>
      </w:r>
      <w:r>
        <w:rPr>
          <w:spacing w:val="-10"/>
        </w:rPr>
        <w:t xml:space="preserve"> </w:t>
      </w:r>
      <w:r>
        <w:t>to</w:t>
      </w:r>
      <w:r>
        <w:rPr>
          <w:spacing w:val="-1"/>
        </w:rPr>
        <w:t xml:space="preserve"> </w:t>
      </w:r>
      <w:r>
        <w:t>be</w:t>
      </w:r>
      <w:r>
        <w:rPr>
          <w:spacing w:val="-11"/>
        </w:rPr>
        <w:t xml:space="preserve"> </w:t>
      </w:r>
      <w:r>
        <w:t>admitted</w:t>
      </w:r>
      <w:r>
        <w:rPr>
          <w:spacing w:val="-3"/>
        </w:rPr>
        <w:t xml:space="preserve"> </w:t>
      </w:r>
      <w:r>
        <w:t>to the reception year in the school year which begins in September</w:t>
      </w:r>
      <w:r>
        <w:rPr>
          <w:spacing w:val="-7"/>
        </w:rPr>
        <w:t xml:space="preserve"> </w:t>
      </w:r>
      <w:r>
        <w:t>2023.</w:t>
      </w:r>
    </w:p>
    <w:p w:rsidR="004A1726" w:rsidRDefault="009C32BC">
      <w:pPr>
        <w:pStyle w:val="BodyText"/>
        <w:spacing w:before="119"/>
        <w:ind w:left="120" w:right="744"/>
        <w:jc w:val="both"/>
      </w:pPr>
      <w:r>
        <w:t>Subject to compliance with Infant Class Size Legislation, the governing body will, where logistically possible,</w:t>
      </w:r>
      <w:r>
        <w:rPr>
          <w:spacing w:val="-2"/>
        </w:rPr>
        <w:t xml:space="preserve"> </w:t>
      </w:r>
      <w:r>
        <w:t>admit</w:t>
      </w:r>
      <w:r>
        <w:rPr>
          <w:spacing w:val="-2"/>
        </w:rPr>
        <w:t xml:space="preserve"> </w:t>
      </w:r>
      <w:r>
        <w:t>twins and</w:t>
      </w:r>
      <w:r>
        <w:rPr>
          <w:spacing w:val="-2"/>
        </w:rPr>
        <w:t xml:space="preserve"> </w:t>
      </w:r>
      <w:r>
        <w:t>all</w:t>
      </w:r>
      <w:r>
        <w:rPr>
          <w:spacing w:val="-1"/>
        </w:rPr>
        <w:t xml:space="preserve"> </w:t>
      </w:r>
      <w:r>
        <w:t>siblings from</w:t>
      </w:r>
      <w:r>
        <w:rPr>
          <w:spacing w:val="-1"/>
        </w:rPr>
        <w:t xml:space="preserve"> </w:t>
      </w:r>
      <w:r>
        <w:t>multiple births where one</w:t>
      </w:r>
      <w:r>
        <w:rPr>
          <w:spacing w:val="-1"/>
        </w:rPr>
        <w:t xml:space="preserve"> </w:t>
      </w:r>
      <w:r>
        <w:t>of the children is the last child ranked within the school’s Published Admissions Number (“PAN”).</w:t>
      </w:r>
    </w:p>
    <w:p w:rsidR="004A1726" w:rsidRDefault="009C32BC">
      <w:pPr>
        <w:pStyle w:val="Heading2"/>
        <w:spacing w:before="113"/>
      </w:pPr>
      <w:r>
        <w:t>Children</w:t>
      </w:r>
      <w:r>
        <w:rPr>
          <w:spacing w:val="-6"/>
        </w:rPr>
        <w:t xml:space="preserve"> </w:t>
      </w:r>
      <w:r>
        <w:t>with</w:t>
      </w:r>
      <w:r>
        <w:rPr>
          <w:spacing w:val="-3"/>
        </w:rPr>
        <w:t xml:space="preserve"> </w:t>
      </w:r>
      <w:r>
        <w:t>an</w:t>
      </w:r>
      <w:r>
        <w:rPr>
          <w:spacing w:val="-6"/>
        </w:rPr>
        <w:t xml:space="preserve"> </w:t>
      </w:r>
      <w:r>
        <w:t>Education,</w:t>
      </w:r>
      <w:r>
        <w:rPr>
          <w:spacing w:val="-2"/>
        </w:rPr>
        <w:t xml:space="preserve"> </w:t>
      </w:r>
      <w:r>
        <w:t>Health</w:t>
      </w:r>
      <w:r>
        <w:rPr>
          <w:spacing w:val="-3"/>
        </w:rPr>
        <w:t xml:space="preserve"> </w:t>
      </w:r>
      <w:r>
        <w:t>and</w:t>
      </w:r>
      <w:r>
        <w:rPr>
          <w:spacing w:val="-3"/>
        </w:rPr>
        <w:t xml:space="preserve"> </w:t>
      </w:r>
      <w:r>
        <w:t>Care</w:t>
      </w:r>
      <w:r>
        <w:rPr>
          <w:spacing w:val="-3"/>
        </w:rPr>
        <w:t xml:space="preserve"> </w:t>
      </w:r>
      <w:r>
        <w:t>Plan</w:t>
      </w:r>
      <w:r>
        <w:rPr>
          <w:spacing w:val="-2"/>
        </w:rPr>
        <w:t xml:space="preserve"> </w:t>
      </w:r>
      <w:r>
        <w:t>(see</w:t>
      </w:r>
      <w:r>
        <w:rPr>
          <w:spacing w:val="-3"/>
        </w:rPr>
        <w:t xml:space="preserve"> </w:t>
      </w:r>
      <w:r>
        <w:t>note</w:t>
      </w:r>
      <w:r>
        <w:rPr>
          <w:spacing w:val="-3"/>
        </w:rPr>
        <w:t xml:space="preserve"> </w:t>
      </w:r>
      <w:r>
        <w:rPr>
          <w:spacing w:val="-5"/>
        </w:rPr>
        <w:t>1)</w:t>
      </w:r>
    </w:p>
    <w:p w:rsidR="004A1726" w:rsidRDefault="009C32BC">
      <w:pPr>
        <w:pStyle w:val="BodyText"/>
        <w:spacing w:before="127"/>
        <w:ind w:left="120" w:right="752"/>
        <w:jc w:val="both"/>
      </w:pPr>
      <w:r>
        <w:t>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w:t>
      </w:r>
    </w:p>
    <w:p w:rsidR="004A1726" w:rsidRDefault="009C32BC">
      <w:pPr>
        <w:pStyle w:val="Heading2"/>
        <w:spacing w:before="113"/>
      </w:pPr>
      <w:r>
        <w:t>Oversubscription</w:t>
      </w:r>
      <w:r>
        <w:rPr>
          <w:spacing w:val="-10"/>
        </w:rPr>
        <w:t xml:space="preserve"> </w:t>
      </w:r>
      <w:r>
        <w:rPr>
          <w:spacing w:val="-2"/>
        </w:rPr>
        <w:t>Criteria</w:t>
      </w:r>
    </w:p>
    <w:p w:rsidR="004A1726" w:rsidRDefault="009C32BC">
      <w:pPr>
        <w:spacing w:before="123"/>
        <w:ind w:left="120" w:right="766"/>
        <w:jc w:val="both"/>
        <w:rPr>
          <w:i/>
          <w:sz w:val="24"/>
        </w:rPr>
      </w:pPr>
      <w:r>
        <w:rPr>
          <w:i/>
          <w:sz w:val="24"/>
        </w:rPr>
        <w:t>Where there are more applications for places than the number of places available, places will be offered according to the following order of priority.</w:t>
      </w:r>
    </w:p>
    <w:p w:rsidR="004A1726" w:rsidRDefault="004A1726">
      <w:pPr>
        <w:pStyle w:val="BodyText"/>
        <w:spacing w:before="237"/>
        <w:rPr>
          <w:i/>
        </w:rPr>
      </w:pPr>
    </w:p>
    <w:p w:rsidR="004A1726" w:rsidRDefault="009C32BC">
      <w:pPr>
        <w:pStyle w:val="Heading2"/>
        <w:ind w:right="749"/>
      </w:pPr>
      <w:r>
        <w:t>Within each of the categories listed below, priority will be given to children who will have a brother or sister at the school at the time of enrolment. (see note 6).</w:t>
      </w:r>
    </w:p>
    <w:p w:rsidR="004A1726" w:rsidRDefault="009C32BC">
      <w:pPr>
        <w:pStyle w:val="ListParagraph"/>
        <w:numPr>
          <w:ilvl w:val="0"/>
          <w:numId w:val="2"/>
        </w:numPr>
        <w:tabs>
          <w:tab w:val="left" w:pos="478"/>
        </w:tabs>
        <w:spacing w:before="126"/>
        <w:ind w:left="478" w:hanging="358"/>
        <w:rPr>
          <w:sz w:val="24"/>
        </w:rPr>
      </w:pPr>
      <w:r>
        <w:rPr>
          <w:sz w:val="24"/>
        </w:rPr>
        <w:t>Catholic</w:t>
      </w:r>
      <w:r>
        <w:rPr>
          <w:spacing w:val="-14"/>
          <w:sz w:val="24"/>
        </w:rPr>
        <w:t xml:space="preserve"> </w:t>
      </w:r>
      <w:r>
        <w:rPr>
          <w:sz w:val="24"/>
        </w:rPr>
        <w:t>looked</w:t>
      </w:r>
      <w:r>
        <w:rPr>
          <w:spacing w:val="-8"/>
          <w:sz w:val="24"/>
        </w:rPr>
        <w:t xml:space="preserve"> </w:t>
      </w:r>
      <w:r>
        <w:rPr>
          <w:sz w:val="24"/>
        </w:rPr>
        <w:t>after</w:t>
      </w:r>
      <w:r>
        <w:rPr>
          <w:spacing w:val="-6"/>
          <w:sz w:val="24"/>
        </w:rPr>
        <w:t xml:space="preserve"> </w:t>
      </w:r>
      <w:r>
        <w:rPr>
          <w:sz w:val="24"/>
        </w:rPr>
        <w:t>and</w:t>
      </w:r>
      <w:r>
        <w:rPr>
          <w:spacing w:val="-9"/>
          <w:sz w:val="24"/>
        </w:rPr>
        <w:t xml:space="preserve"> </w:t>
      </w:r>
      <w:r>
        <w:rPr>
          <w:sz w:val="24"/>
        </w:rPr>
        <w:t>previously</w:t>
      </w:r>
      <w:r>
        <w:rPr>
          <w:spacing w:val="-16"/>
          <w:sz w:val="24"/>
        </w:rPr>
        <w:t xml:space="preserve"> </w:t>
      </w:r>
      <w:r>
        <w:rPr>
          <w:sz w:val="24"/>
        </w:rPr>
        <w:t>looked</w:t>
      </w:r>
      <w:r>
        <w:rPr>
          <w:spacing w:val="-9"/>
          <w:sz w:val="24"/>
        </w:rPr>
        <w:t xml:space="preserve"> </w:t>
      </w:r>
      <w:r>
        <w:rPr>
          <w:sz w:val="24"/>
        </w:rPr>
        <w:t>after</w:t>
      </w:r>
      <w:r>
        <w:rPr>
          <w:spacing w:val="-3"/>
          <w:sz w:val="24"/>
        </w:rPr>
        <w:t xml:space="preserve"> </w:t>
      </w:r>
      <w:r>
        <w:rPr>
          <w:sz w:val="24"/>
        </w:rPr>
        <w:t>children.</w:t>
      </w:r>
      <w:r>
        <w:rPr>
          <w:spacing w:val="-13"/>
          <w:sz w:val="24"/>
        </w:rPr>
        <w:t xml:space="preserve"> </w:t>
      </w:r>
      <w:r>
        <w:rPr>
          <w:sz w:val="24"/>
        </w:rPr>
        <w:t>(see</w:t>
      </w:r>
      <w:r>
        <w:rPr>
          <w:spacing w:val="-8"/>
          <w:sz w:val="24"/>
        </w:rPr>
        <w:t xml:space="preserve"> </w:t>
      </w:r>
      <w:r>
        <w:rPr>
          <w:sz w:val="24"/>
        </w:rPr>
        <w:t>notes</w:t>
      </w:r>
      <w:r>
        <w:rPr>
          <w:spacing w:val="-12"/>
          <w:sz w:val="24"/>
        </w:rPr>
        <w:t xml:space="preserve"> </w:t>
      </w:r>
      <w:r>
        <w:rPr>
          <w:sz w:val="24"/>
        </w:rPr>
        <w:t>2</w:t>
      </w:r>
      <w:r>
        <w:rPr>
          <w:spacing w:val="-7"/>
          <w:sz w:val="24"/>
        </w:rPr>
        <w:t xml:space="preserve"> </w:t>
      </w:r>
      <w:r>
        <w:rPr>
          <w:sz w:val="24"/>
        </w:rPr>
        <w:t>&amp;</w:t>
      </w:r>
      <w:r>
        <w:rPr>
          <w:spacing w:val="-12"/>
          <w:sz w:val="24"/>
        </w:rPr>
        <w:t xml:space="preserve"> </w:t>
      </w:r>
      <w:r>
        <w:rPr>
          <w:spacing w:val="-5"/>
          <w:sz w:val="24"/>
        </w:rPr>
        <w:t>3)</w:t>
      </w:r>
    </w:p>
    <w:p w:rsidR="004A1726" w:rsidRDefault="009C32BC">
      <w:pPr>
        <w:pStyle w:val="ListParagraph"/>
        <w:numPr>
          <w:ilvl w:val="0"/>
          <w:numId w:val="2"/>
        </w:numPr>
        <w:tabs>
          <w:tab w:val="left" w:pos="478"/>
          <w:tab w:val="left" w:pos="480"/>
        </w:tabs>
        <w:spacing w:before="117" w:line="242" w:lineRule="auto"/>
        <w:ind w:right="1001"/>
        <w:rPr>
          <w:sz w:val="24"/>
        </w:rPr>
      </w:pPr>
      <w:r>
        <w:rPr>
          <w:sz w:val="24"/>
        </w:rPr>
        <w:t>Catholic</w:t>
      </w:r>
      <w:r>
        <w:rPr>
          <w:spacing w:val="-3"/>
          <w:sz w:val="24"/>
        </w:rPr>
        <w:t xml:space="preserve"> </w:t>
      </w:r>
      <w:r>
        <w:rPr>
          <w:sz w:val="24"/>
        </w:rPr>
        <w:t>children</w:t>
      </w:r>
      <w:r>
        <w:rPr>
          <w:spacing w:val="-3"/>
          <w:sz w:val="24"/>
        </w:rPr>
        <w:t xml:space="preserve"> </w:t>
      </w:r>
      <w:r>
        <w:rPr>
          <w:sz w:val="24"/>
        </w:rPr>
        <w:t>who</w:t>
      </w:r>
      <w:r>
        <w:rPr>
          <w:spacing w:val="-5"/>
          <w:sz w:val="24"/>
        </w:rPr>
        <w:t xml:space="preserve"> </w:t>
      </w:r>
      <w:r>
        <w:rPr>
          <w:sz w:val="24"/>
        </w:rPr>
        <w:t>are</w:t>
      </w:r>
      <w:r>
        <w:rPr>
          <w:spacing w:val="-3"/>
          <w:sz w:val="24"/>
        </w:rPr>
        <w:t xml:space="preserve"> </w:t>
      </w:r>
      <w:r>
        <w:rPr>
          <w:sz w:val="24"/>
        </w:rPr>
        <w:t>resident</w:t>
      </w:r>
      <w:r>
        <w:rPr>
          <w:spacing w:val="-3"/>
          <w:sz w:val="24"/>
        </w:rPr>
        <w:t xml:space="preserve"> </w:t>
      </w:r>
      <w:r>
        <w:rPr>
          <w:sz w:val="24"/>
        </w:rPr>
        <w:t>in</w:t>
      </w:r>
      <w:r>
        <w:rPr>
          <w:spacing w:val="-5"/>
          <w:sz w:val="24"/>
        </w:rPr>
        <w:t xml:space="preserve"> </w:t>
      </w:r>
      <w:r>
        <w:rPr>
          <w:sz w:val="24"/>
        </w:rPr>
        <w:t>the</w:t>
      </w:r>
      <w:r>
        <w:rPr>
          <w:spacing w:val="-5"/>
          <w:sz w:val="24"/>
        </w:rPr>
        <w:t xml:space="preserve"> </w:t>
      </w:r>
      <w:r>
        <w:rPr>
          <w:sz w:val="24"/>
        </w:rPr>
        <w:t>school’s</w:t>
      </w:r>
      <w:r>
        <w:rPr>
          <w:spacing w:val="-3"/>
          <w:sz w:val="24"/>
        </w:rPr>
        <w:t xml:space="preserve"> </w:t>
      </w:r>
      <w:r>
        <w:rPr>
          <w:sz w:val="24"/>
        </w:rPr>
        <w:t>designated</w:t>
      </w:r>
      <w:r>
        <w:rPr>
          <w:spacing w:val="-5"/>
          <w:sz w:val="24"/>
        </w:rPr>
        <w:t xml:space="preserve"> </w:t>
      </w:r>
      <w:r>
        <w:rPr>
          <w:sz w:val="24"/>
        </w:rPr>
        <w:t>parishes</w:t>
      </w:r>
      <w:r>
        <w:rPr>
          <w:spacing w:val="-3"/>
          <w:sz w:val="24"/>
        </w:rPr>
        <w:t xml:space="preserve"> </w:t>
      </w:r>
      <w:r>
        <w:rPr>
          <w:sz w:val="24"/>
        </w:rPr>
        <w:t>St Bonaventure’s and Sacred Heart (see notes 3 &amp; 9)</w:t>
      </w:r>
    </w:p>
    <w:p w:rsidR="004A1726" w:rsidRDefault="009C32BC">
      <w:pPr>
        <w:pStyle w:val="ListParagraph"/>
        <w:numPr>
          <w:ilvl w:val="0"/>
          <w:numId w:val="2"/>
        </w:numPr>
        <w:tabs>
          <w:tab w:val="left" w:pos="478"/>
        </w:tabs>
        <w:spacing w:before="113"/>
        <w:ind w:left="478" w:hanging="358"/>
        <w:rPr>
          <w:sz w:val="24"/>
        </w:rPr>
      </w:pPr>
      <w:r>
        <w:rPr>
          <w:sz w:val="24"/>
        </w:rPr>
        <w:t>Other</w:t>
      </w:r>
      <w:r>
        <w:rPr>
          <w:spacing w:val="-5"/>
          <w:sz w:val="24"/>
        </w:rPr>
        <w:t xml:space="preserve"> </w:t>
      </w:r>
      <w:r>
        <w:rPr>
          <w:sz w:val="24"/>
        </w:rPr>
        <w:t>Catholic</w:t>
      </w:r>
      <w:r>
        <w:rPr>
          <w:spacing w:val="-4"/>
          <w:sz w:val="24"/>
        </w:rPr>
        <w:t xml:space="preserve"> </w:t>
      </w:r>
      <w:r>
        <w:rPr>
          <w:sz w:val="24"/>
        </w:rPr>
        <w:t>children.</w:t>
      </w:r>
      <w:r>
        <w:rPr>
          <w:spacing w:val="-4"/>
          <w:sz w:val="24"/>
        </w:rPr>
        <w:t xml:space="preserve"> </w:t>
      </w:r>
      <w:r>
        <w:rPr>
          <w:sz w:val="24"/>
        </w:rPr>
        <w:t>(see</w:t>
      </w:r>
      <w:r>
        <w:rPr>
          <w:spacing w:val="-4"/>
          <w:sz w:val="24"/>
        </w:rPr>
        <w:t xml:space="preserve"> </w:t>
      </w:r>
      <w:r>
        <w:rPr>
          <w:sz w:val="24"/>
        </w:rPr>
        <w:t>note</w:t>
      </w:r>
      <w:r>
        <w:rPr>
          <w:spacing w:val="-12"/>
          <w:sz w:val="24"/>
        </w:rPr>
        <w:t xml:space="preserve"> </w:t>
      </w:r>
      <w:r>
        <w:rPr>
          <w:spacing w:val="-5"/>
          <w:sz w:val="24"/>
        </w:rPr>
        <w:t>3)</w:t>
      </w:r>
    </w:p>
    <w:p w:rsidR="004A1726" w:rsidRDefault="009C32BC">
      <w:pPr>
        <w:pStyle w:val="ListParagraph"/>
        <w:numPr>
          <w:ilvl w:val="0"/>
          <w:numId w:val="2"/>
        </w:numPr>
        <w:tabs>
          <w:tab w:val="left" w:pos="478"/>
        </w:tabs>
        <w:ind w:left="478" w:hanging="358"/>
        <w:rPr>
          <w:sz w:val="24"/>
        </w:rPr>
      </w:pPr>
      <w:r>
        <w:rPr>
          <w:sz w:val="24"/>
        </w:rPr>
        <w:t>Other</w:t>
      </w:r>
      <w:r>
        <w:rPr>
          <w:spacing w:val="-5"/>
          <w:sz w:val="24"/>
        </w:rPr>
        <w:t xml:space="preserve"> </w:t>
      </w:r>
      <w:r>
        <w:rPr>
          <w:sz w:val="24"/>
        </w:rPr>
        <w:t>looked</w:t>
      </w:r>
      <w:r>
        <w:rPr>
          <w:spacing w:val="-5"/>
          <w:sz w:val="24"/>
        </w:rPr>
        <w:t xml:space="preserve"> </w:t>
      </w:r>
      <w:r>
        <w:rPr>
          <w:sz w:val="24"/>
        </w:rPr>
        <w:t>after</w:t>
      </w:r>
      <w:r>
        <w:rPr>
          <w:spacing w:val="-2"/>
          <w:sz w:val="24"/>
        </w:rPr>
        <w:t xml:space="preserve"> </w:t>
      </w:r>
      <w:r>
        <w:rPr>
          <w:sz w:val="24"/>
        </w:rPr>
        <w:t>and</w:t>
      </w:r>
      <w:r>
        <w:rPr>
          <w:spacing w:val="-5"/>
          <w:sz w:val="24"/>
        </w:rPr>
        <w:t xml:space="preserve"> </w:t>
      </w:r>
      <w:r>
        <w:rPr>
          <w:sz w:val="24"/>
        </w:rPr>
        <w:t>previously</w:t>
      </w:r>
      <w:r>
        <w:rPr>
          <w:spacing w:val="-6"/>
          <w:sz w:val="24"/>
        </w:rPr>
        <w:t xml:space="preserve"> </w:t>
      </w:r>
      <w:r>
        <w:rPr>
          <w:sz w:val="24"/>
        </w:rPr>
        <w:t>looked</w:t>
      </w:r>
      <w:r>
        <w:rPr>
          <w:spacing w:val="-2"/>
          <w:sz w:val="24"/>
        </w:rPr>
        <w:t xml:space="preserve"> </w:t>
      </w:r>
      <w:r>
        <w:rPr>
          <w:sz w:val="24"/>
        </w:rPr>
        <w:t>after</w:t>
      </w:r>
      <w:r>
        <w:rPr>
          <w:spacing w:val="-3"/>
          <w:sz w:val="24"/>
        </w:rPr>
        <w:t xml:space="preserve"> </w:t>
      </w:r>
      <w:r>
        <w:rPr>
          <w:sz w:val="24"/>
        </w:rPr>
        <w:t>children.</w:t>
      </w:r>
      <w:r>
        <w:rPr>
          <w:spacing w:val="-3"/>
          <w:sz w:val="24"/>
        </w:rPr>
        <w:t xml:space="preserve"> </w:t>
      </w:r>
      <w:r>
        <w:rPr>
          <w:sz w:val="24"/>
        </w:rPr>
        <w:t>(see</w:t>
      </w:r>
      <w:r>
        <w:rPr>
          <w:spacing w:val="-2"/>
          <w:sz w:val="24"/>
        </w:rPr>
        <w:t xml:space="preserve"> </w:t>
      </w:r>
      <w:r>
        <w:rPr>
          <w:sz w:val="24"/>
        </w:rPr>
        <w:t>note</w:t>
      </w:r>
      <w:r>
        <w:rPr>
          <w:spacing w:val="-15"/>
          <w:sz w:val="24"/>
        </w:rPr>
        <w:t xml:space="preserve"> </w:t>
      </w:r>
      <w:r>
        <w:rPr>
          <w:spacing w:val="-5"/>
          <w:sz w:val="24"/>
        </w:rPr>
        <w:t>2)</w:t>
      </w:r>
    </w:p>
    <w:p w:rsidR="004A1726" w:rsidRDefault="009C32BC">
      <w:pPr>
        <w:pStyle w:val="ListParagraph"/>
        <w:numPr>
          <w:ilvl w:val="0"/>
          <w:numId w:val="2"/>
        </w:numPr>
        <w:tabs>
          <w:tab w:val="left" w:pos="478"/>
        </w:tabs>
        <w:spacing w:before="118"/>
        <w:ind w:left="478" w:hanging="358"/>
        <w:rPr>
          <w:sz w:val="24"/>
        </w:rPr>
      </w:pPr>
      <w:r>
        <w:rPr>
          <w:sz w:val="24"/>
        </w:rPr>
        <w:t>Children</w:t>
      </w:r>
      <w:r>
        <w:rPr>
          <w:spacing w:val="-4"/>
          <w:sz w:val="24"/>
        </w:rPr>
        <w:t xml:space="preserve"> </w:t>
      </w:r>
      <w:r>
        <w:rPr>
          <w:sz w:val="24"/>
        </w:rPr>
        <w:t>who</w:t>
      </w:r>
      <w:r>
        <w:rPr>
          <w:spacing w:val="-3"/>
          <w:sz w:val="24"/>
        </w:rPr>
        <w:t xml:space="preserve"> </w:t>
      </w:r>
      <w:r>
        <w:rPr>
          <w:sz w:val="24"/>
        </w:rPr>
        <w:t>are</w:t>
      </w:r>
      <w:r>
        <w:rPr>
          <w:spacing w:val="-5"/>
          <w:sz w:val="24"/>
        </w:rPr>
        <w:t xml:space="preserve"> </w:t>
      </w:r>
      <w:r>
        <w:rPr>
          <w:sz w:val="24"/>
        </w:rPr>
        <w:t>a</w:t>
      </w:r>
      <w:r>
        <w:rPr>
          <w:spacing w:val="-4"/>
          <w:sz w:val="24"/>
        </w:rPr>
        <w:t xml:space="preserve"> </w:t>
      </w:r>
      <w:r>
        <w:rPr>
          <w:sz w:val="24"/>
        </w:rPr>
        <w:t>Catechumen</w:t>
      </w:r>
      <w:r>
        <w:rPr>
          <w:spacing w:val="-3"/>
          <w:sz w:val="24"/>
        </w:rPr>
        <w:t xml:space="preserve"> </w:t>
      </w:r>
      <w:r>
        <w:rPr>
          <w:sz w:val="24"/>
        </w:rPr>
        <w:t>(see</w:t>
      </w:r>
      <w:r>
        <w:rPr>
          <w:spacing w:val="-5"/>
          <w:sz w:val="24"/>
        </w:rPr>
        <w:t xml:space="preserve"> </w:t>
      </w:r>
      <w:r>
        <w:rPr>
          <w:sz w:val="24"/>
        </w:rPr>
        <w:t>note</w:t>
      </w:r>
      <w:r>
        <w:rPr>
          <w:spacing w:val="-8"/>
          <w:sz w:val="24"/>
        </w:rPr>
        <w:t xml:space="preserve"> </w:t>
      </w:r>
      <w:r>
        <w:rPr>
          <w:spacing w:val="-5"/>
          <w:sz w:val="24"/>
        </w:rPr>
        <w:t>4)</w:t>
      </w:r>
    </w:p>
    <w:p w:rsidR="004A1726" w:rsidRDefault="009C32BC">
      <w:pPr>
        <w:pStyle w:val="ListParagraph"/>
        <w:numPr>
          <w:ilvl w:val="0"/>
          <w:numId w:val="2"/>
        </w:numPr>
        <w:tabs>
          <w:tab w:val="left" w:pos="523"/>
        </w:tabs>
        <w:ind w:left="523" w:hanging="403"/>
        <w:rPr>
          <w:sz w:val="24"/>
        </w:rPr>
      </w:pPr>
      <w:r>
        <w:rPr>
          <w:sz w:val="24"/>
        </w:rPr>
        <w:t>Any</w:t>
      </w:r>
      <w:r>
        <w:rPr>
          <w:spacing w:val="-3"/>
          <w:sz w:val="24"/>
        </w:rPr>
        <w:t xml:space="preserve"> </w:t>
      </w:r>
      <w:r>
        <w:rPr>
          <w:sz w:val="24"/>
        </w:rPr>
        <w:t>other</w:t>
      </w:r>
      <w:r>
        <w:rPr>
          <w:spacing w:val="-8"/>
          <w:sz w:val="24"/>
        </w:rPr>
        <w:t xml:space="preserve"> </w:t>
      </w:r>
      <w:r>
        <w:rPr>
          <w:spacing w:val="-2"/>
          <w:sz w:val="24"/>
        </w:rPr>
        <w:t>children.</w:t>
      </w:r>
    </w:p>
    <w:p w:rsidR="004A1726" w:rsidRDefault="004A1726">
      <w:pPr>
        <w:pStyle w:val="BodyText"/>
        <w:spacing w:before="235"/>
      </w:pPr>
    </w:p>
    <w:p w:rsidR="004A1726" w:rsidRDefault="009C32BC">
      <w:pPr>
        <w:pStyle w:val="Heading2"/>
        <w:spacing w:before="1"/>
      </w:pPr>
      <w:r>
        <w:t>Tie</w:t>
      </w:r>
      <w:r>
        <w:rPr>
          <w:spacing w:val="-4"/>
        </w:rPr>
        <w:t xml:space="preserve"> </w:t>
      </w:r>
      <w:r>
        <w:rPr>
          <w:spacing w:val="-2"/>
        </w:rPr>
        <w:t>Break</w:t>
      </w:r>
    </w:p>
    <w:p w:rsidR="004A1726" w:rsidRDefault="009C32BC">
      <w:pPr>
        <w:pStyle w:val="BodyText"/>
        <w:spacing w:before="122" w:line="242" w:lineRule="auto"/>
        <w:ind w:left="120" w:right="824"/>
      </w:pPr>
      <w:r>
        <w:t>Where</w:t>
      </w:r>
      <w:r>
        <w:rPr>
          <w:spacing w:val="-6"/>
        </w:rPr>
        <w:t xml:space="preserve"> </w:t>
      </w:r>
      <w:r>
        <w:t>children</w:t>
      </w:r>
      <w:r>
        <w:rPr>
          <w:spacing w:val="-5"/>
        </w:rPr>
        <w:t xml:space="preserve"> </w:t>
      </w:r>
      <w:r>
        <w:t>have identical</w:t>
      </w:r>
      <w:r>
        <w:rPr>
          <w:spacing w:val="-3"/>
        </w:rPr>
        <w:t xml:space="preserve"> </w:t>
      </w:r>
      <w:r>
        <w:t>ranking,</w:t>
      </w:r>
      <w:r>
        <w:rPr>
          <w:spacing w:val="-3"/>
        </w:rPr>
        <w:t xml:space="preserve"> </w:t>
      </w:r>
      <w:r>
        <w:t>priority</w:t>
      </w:r>
      <w:r>
        <w:rPr>
          <w:spacing w:val="-3"/>
        </w:rPr>
        <w:t xml:space="preserve"> </w:t>
      </w:r>
      <w:r>
        <w:t>within</w:t>
      </w:r>
      <w:r>
        <w:rPr>
          <w:spacing w:val="-3"/>
        </w:rPr>
        <w:t xml:space="preserve"> </w:t>
      </w:r>
      <w:r>
        <w:t>categories</w:t>
      </w:r>
      <w:r>
        <w:rPr>
          <w:spacing w:val="-3"/>
        </w:rPr>
        <w:t xml:space="preserve"> </w:t>
      </w:r>
      <w:r>
        <w:t>1,2,3</w:t>
      </w:r>
      <w:r>
        <w:rPr>
          <w:spacing w:val="-4"/>
        </w:rPr>
        <w:t xml:space="preserve"> </w:t>
      </w:r>
      <w:r>
        <w:t>and</w:t>
      </w:r>
      <w:r>
        <w:rPr>
          <w:spacing w:val="-5"/>
        </w:rPr>
        <w:t xml:space="preserve"> </w:t>
      </w:r>
      <w:r>
        <w:t>5 will be determined by random allocation (see below).</w:t>
      </w:r>
    </w:p>
    <w:p w:rsidR="004A1726" w:rsidRDefault="009C32BC">
      <w:pPr>
        <w:pStyle w:val="BodyText"/>
        <w:spacing w:before="235" w:line="247" w:lineRule="auto"/>
        <w:ind w:left="120" w:right="131"/>
      </w:pPr>
      <w:r>
        <w:t>Priority</w:t>
      </w:r>
      <w:r>
        <w:rPr>
          <w:spacing w:val="30"/>
        </w:rPr>
        <w:t xml:space="preserve"> </w:t>
      </w:r>
      <w:r>
        <w:t>within</w:t>
      </w:r>
      <w:r>
        <w:rPr>
          <w:spacing w:val="30"/>
        </w:rPr>
        <w:t xml:space="preserve"> </w:t>
      </w:r>
      <w:r>
        <w:t>categories</w:t>
      </w:r>
      <w:r>
        <w:rPr>
          <w:spacing w:val="30"/>
        </w:rPr>
        <w:t xml:space="preserve"> </w:t>
      </w:r>
      <w:r>
        <w:t>4</w:t>
      </w:r>
      <w:r>
        <w:rPr>
          <w:spacing w:val="29"/>
        </w:rPr>
        <w:t xml:space="preserve"> </w:t>
      </w:r>
      <w:r>
        <w:t>and</w:t>
      </w:r>
      <w:r>
        <w:rPr>
          <w:spacing w:val="29"/>
        </w:rPr>
        <w:t xml:space="preserve"> </w:t>
      </w:r>
      <w:r>
        <w:t>6</w:t>
      </w:r>
      <w:r>
        <w:rPr>
          <w:spacing w:val="30"/>
        </w:rPr>
        <w:t xml:space="preserve"> </w:t>
      </w:r>
      <w:r>
        <w:t>will</w:t>
      </w:r>
      <w:r>
        <w:rPr>
          <w:spacing w:val="29"/>
        </w:rPr>
        <w:t xml:space="preserve"> </w:t>
      </w:r>
      <w:r>
        <w:t>be</w:t>
      </w:r>
      <w:r>
        <w:rPr>
          <w:spacing w:val="30"/>
        </w:rPr>
        <w:t xml:space="preserve"> </w:t>
      </w:r>
      <w:r>
        <w:t>given</w:t>
      </w:r>
      <w:r>
        <w:rPr>
          <w:spacing w:val="31"/>
        </w:rPr>
        <w:t xml:space="preserve"> </w:t>
      </w:r>
      <w:r>
        <w:t>to</w:t>
      </w:r>
      <w:r>
        <w:rPr>
          <w:spacing w:val="30"/>
        </w:rPr>
        <w:t xml:space="preserve"> </w:t>
      </w:r>
      <w:r>
        <w:t>those</w:t>
      </w:r>
      <w:r>
        <w:rPr>
          <w:spacing w:val="30"/>
        </w:rPr>
        <w:t xml:space="preserve"> </w:t>
      </w:r>
      <w:r>
        <w:t>living</w:t>
      </w:r>
      <w:r>
        <w:rPr>
          <w:spacing w:val="29"/>
        </w:rPr>
        <w:t xml:space="preserve"> </w:t>
      </w:r>
      <w:r>
        <w:t>closest</w:t>
      </w:r>
      <w:r>
        <w:rPr>
          <w:spacing w:val="30"/>
        </w:rPr>
        <w:t xml:space="preserve"> </w:t>
      </w:r>
      <w:r>
        <w:t>to</w:t>
      </w:r>
      <w:r>
        <w:rPr>
          <w:spacing w:val="30"/>
        </w:rPr>
        <w:t xml:space="preserve"> </w:t>
      </w:r>
      <w:r>
        <w:t>the school as measured by a direct line between a point on the home address as</w:t>
      </w:r>
    </w:p>
    <w:p w:rsidR="004A1726" w:rsidRDefault="004A1726">
      <w:pPr>
        <w:spacing w:line="247" w:lineRule="auto"/>
        <w:sectPr w:rsidR="004A1726">
          <w:pgSz w:w="11920" w:h="16850"/>
          <w:pgMar w:top="700" w:right="1040" w:bottom="1200" w:left="1680" w:header="0" w:footer="1008" w:gutter="0"/>
          <w:cols w:space="720"/>
        </w:sectPr>
      </w:pPr>
    </w:p>
    <w:p w:rsidR="004A1726" w:rsidRDefault="009C32BC">
      <w:pPr>
        <w:pStyle w:val="BodyText"/>
        <w:ind w:left="2007"/>
        <w:rPr>
          <w:sz w:val="20"/>
        </w:rPr>
      </w:pPr>
      <w:r>
        <w:rPr>
          <w:noProof/>
          <w:sz w:val="20"/>
        </w:rPr>
        <w:lastRenderedPageBreak/>
        <w:drawing>
          <wp:inline distT="0" distB="0" distL="0" distR="0">
            <wp:extent cx="2878151" cy="13239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BodyText"/>
        <w:spacing w:line="242" w:lineRule="auto"/>
        <w:ind w:left="120" w:right="753"/>
        <w:jc w:val="both"/>
      </w:pPr>
      <w:r>
        <w:t>held</w:t>
      </w:r>
      <w:r>
        <w:rPr>
          <w:spacing w:val="-11"/>
        </w:rPr>
        <w:t xml:space="preserve"> </w:t>
      </w:r>
      <w:r>
        <w:t>by</w:t>
      </w:r>
      <w:r>
        <w:rPr>
          <w:spacing w:val="-14"/>
        </w:rPr>
        <w:t xml:space="preserve"> </w:t>
      </w:r>
      <w:r>
        <w:t>the</w:t>
      </w:r>
      <w:r>
        <w:rPr>
          <w:spacing w:val="-11"/>
        </w:rPr>
        <w:t xml:space="preserve"> </w:t>
      </w:r>
      <w:r>
        <w:t>Bristol</w:t>
      </w:r>
      <w:r>
        <w:rPr>
          <w:spacing w:val="-6"/>
        </w:rPr>
        <w:t xml:space="preserve"> </w:t>
      </w:r>
      <w:r>
        <w:t>City</w:t>
      </w:r>
      <w:r>
        <w:rPr>
          <w:spacing w:val="-11"/>
        </w:rPr>
        <w:t xml:space="preserve"> </w:t>
      </w:r>
      <w:r>
        <w:t>Council</w:t>
      </w:r>
      <w:r>
        <w:rPr>
          <w:spacing w:val="-10"/>
        </w:rPr>
        <w:t xml:space="preserve"> </w:t>
      </w:r>
      <w:r>
        <w:t>to</w:t>
      </w:r>
      <w:r>
        <w:rPr>
          <w:spacing w:val="-11"/>
        </w:rPr>
        <w:t xml:space="preserve"> </w:t>
      </w:r>
      <w:r>
        <w:t>a</w:t>
      </w:r>
      <w:r>
        <w:rPr>
          <w:spacing w:val="-11"/>
        </w:rPr>
        <w:t xml:space="preserve"> </w:t>
      </w:r>
      <w:r>
        <w:t>central</w:t>
      </w:r>
      <w:r>
        <w:rPr>
          <w:spacing w:val="-8"/>
        </w:rPr>
        <w:t xml:space="preserve"> </w:t>
      </w:r>
      <w:r>
        <w:t>point</w:t>
      </w:r>
      <w:r>
        <w:rPr>
          <w:spacing w:val="-10"/>
        </w:rPr>
        <w:t xml:space="preserve"> </w:t>
      </w:r>
      <w:r>
        <w:t>within</w:t>
      </w:r>
      <w:r>
        <w:rPr>
          <w:spacing w:val="-11"/>
        </w:rPr>
        <w:t xml:space="preserve"> </w:t>
      </w:r>
      <w:r>
        <w:t>the</w:t>
      </w:r>
      <w:r>
        <w:rPr>
          <w:spacing w:val="-10"/>
        </w:rPr>
        <w:t xml:space="preserve"> </w:t>
      </w:r>
      <w:r>
        <w:t>main</w:t>
      </w:r>
      <w:r>
        <w:rPr>
          <w:spacing w:val="-11"/>
        </w:rPr>
        <w:t xml:space="preserve"> </w:t>
      </w:r>
      <w:r>
        <w:t>school</w:t>
      </w:r>
      <w:r>
        <w:rPr>
          <w:spacing w:val="-7"/>
        </w:rPr>
        <w:t xml:space="preserve"> </w:t>
      </w:r>
      <w:r>
        <w:t>building using the Bristol City Council computerised mapping system.</w:t>
      </w:r>
    </w:p>
    <w:p w:rsidR="004A1726" w:rsidRDefault="009C32BC">
      <w:pPr>
        <w:pStyle w:val="BodyText"/>
        <w:spacing w:before="229" w:line="242" w:lineRule="auto"/>
        <w:ind w:left="120" w:right="763"/>
        <w:jc w:val="both"/>
      </w:pPr>
      <w:r>
        <w:t>Where distances are equal, priority will be determined by random allocation (see below).</w:t>
      </w:r>
    </w:p>
    <w:p w:rsidR="004A1726" w:rsidRDefault="009C32BC">
      <w:pPr>
        <w:pStyle w:val="Heading2"/>
        <w:spacing w:before="229"/>
      </w:pPr>
      <w:r>
        <w:t>Random</w:t>
      </w:r>
      <w:r>
        <w:rPr>
          <w:spacing w:val="-14"/>
        </w:rPr>
        <w:t xml:space="preserve"> </w:t>
      </w:r>
      <w:r>
        <w:rPr>
          <w:spacing w:val="-2"/>
        </w:rPr>
        <w:t>Allocation</w:t>
      </w:r>
    </w:p>
    <w:p w:rsidR="004A1726" w:rsidRDefault="009C32BC">
      <w:pPr>
        <w:pStyle w:val="BodyText"/>
        <w:spacing w:before="248"/>
        <w:ind w:left="120" w:right="750"/>
        <w:jc w:val="both"/>
      </w:pPr>
      <w:r>
        <w:t>Random Allocation is the drawing of lots, supervised by</w:t>
      </w:r>
      <w:r>
        <w:rPr>
          <w:spacing w:val="-1"/>
        </w:rPr>
        <w:t xml:space="preserve"> </w:t>
      </w:r>
      <w:r>
        <w:t>a person independent of the school. Each child will be allocated a number. All the numbers will be placed into a hat or other suitable container and will be drawn out and ranked in the order that they were drawn.</w:t>
      </w:r>
    </w:p>
    <w:p w:rsidR="004A1726" w:rsidRDefault="009C32BC">
      <w:pPr>
        <w:pStyle w:val="BodyText"/>
        <w:spacing w:before="240"/>
        <w:ind w:left="120" w:right="824"/>
      </w:pPr>
      <w:r>
        <w:t>For children of a multiple birth, only the allocated number of one of the children will be entered in the draw. Where this number is drawn, the other child or children will be deemed to have also been drawn. Lots will then also be</w:t>
      </w:r>
      <w:r>
        <w:rPr>
          <w:spacing w:val="-4"/>
        </w:rPr>
        <w:t xml:space="preserve"> </w:t>
      </w:r>
      <w:r>
        <w:t>drawn</w:t>
      </w:r>
      <w:r>
        <w:rPr>
          <w:spacing w:val="-5"/>
        </w:rPr>
        <w:t xml:space="preserve"> </w:t>
      </w:r>
      <w:r>
        <w:t>for</w:t>
      </w:r>
      <w:r>
        <w:rPr>
          <w:spacing w:val="-6"/>
        </w:rPr>
        <w:t xml:space="preserve"> </w:t>
      </w:r>
      <w:r>
        <w:t>these</w:t>
      </w:r>
      <w:r>
        <w:rPr>
          <w:spacing w:val="-3"/>
        </w:rPr>
        <w:t xml:space="preserve"> </w:t>
      </w:r>
      <w:r>
        <w:t>children</w:t>
      </w:r>
      <w:r>
        <w:rPr>
          <w:spacing w:val="-3"/>
        </w:rPr>
        <w:t xml:space="preserve"> </w:t>
      </w:r>
      <w:r>
        <w:t>to</w:t>
      </w:r>
      <w:r>
        <w:rPr>
          <w:spacing w:val="-3"/>
        </w:rPr>
        <w:t xml:space="preserve"> </w:t>
      </w:r>
      <w:r>
        <w:t>decide</w:t>
      </w:r>
      <w:r>
        <w:rPr>
          <w:spacing w:val="-4"/>
        </w:rPr>
        <w:t xml:space="preserve"> </w:t>
      </w:r>
      <w:r>
        <w:t>their</w:t>
      </w:r>
      <w:r>
        <w:rPr>
          <w:spacing w:val="-5"/>
        </w:rPr>
        <w:t xml:space="preserve"> </w:t>
      </w:r>
      <w:r>
        <w:t>individual</w:t>
      </w:r>
      <w:r>
        <w:rPr>
          <w:spacing w:val="-3"/>
        </w:rPr>
        <w:t xml:space="preserve"> </w:t>
      </w:r>
      <w:r>
        <w:t>ranking.</w:t>
      </w:r>
      <w:r>
        <w:rPr>
          <w:spacing w:val="-3"/>
        </w:rPr>
        <w:t xml:space="preserve"> </w:t>
      </w:r>
      <w:r>
        <w:t>This</w:t>
      </w:r>
      <w:r>
        <w:rPr>
          <w:spacing w:val="-6"/>
        </w:rPr>
        <w:t xml:space="preserve"> </w:t>
      </w:r>
      <w:r>
        <w:t>process</w:t>
      </w:r>
      <w:r>
        <w:rPr>
          <w:spacing w:val="-31"/>
        </w:rPr>
        <w:t xml:space="preserve"> </w:t>
      </w:r>
      <w:r>
        <w:t>will also be applied to brothers or sisters who are not from a multiple birth but are applying for a place in the same year group.</w:t>
      </w:r>
    </w:p>
    <w:p w:rsidR="004A1726" w:rsidRDefault="004A1726">
      <w:pPr>
        <w:pStyle w:val="BodyText"/>
        <w:spacing w:before="116"/>
      </w:pPr>
    </w:p>
    <w:p w:rsidR="004A1726" w:rsidRDefault="009C32BC">
      <w:pPr>
        <w:pStyle w:val="Heading2"/>
      </w:pPr>
      <w:r>
        <w:t>Supporting</w:t>
      </w:r>
      <w:r>
        <w:rPr>
          <w:spacing w:val="-1"/>
        </w:rPr>
        <w:t xml:space="preserve"> </w:t>
      </w:r>
      <w:r>
        <w:rPr>
          <w:spacing w:val="-2"/>
        </w:rPr>
        <w:t>Evidence</w:t>
      </w:r>
    </w:p>
    <w:p w:rsidR="004A1726" w:rsidRDefault="009C32BC">
      <w:pPr>
        <w:spacing w:before="122"/>
        <w:ind w:left="120" w:right="750"/>
        <w:jc w:val="both"/>
        <w:rPr>
          <w:b/>
          <w:sz w:val="24"/>
        </w:rPr>
      </w:pPr>
      <w:r>
        <w:rPr>
          <w:b/>
          <w:sz w:val="24"/>
        </w:rPr>
        <w:t>For</w:t>
      </w:r>
      <w:r>
        <w:rPr>
          <w:b/>
          <w:spacing w:val="-4"/>
          <w:sz w:val="24"/>
        </w:rPr>
        <w:t xml:space="preserve"> </w:t>
      </w:r>
      <w:r>
        <w:rPr>
          <w:b/>
          <w:sz w:val="24"/>
        </w:rPr>
        <w:t>categories</w:t>
      </w:r>
      <w:r>
        <w:rPr>
          <w:b/>
          <w:spacing w:val="-5"/>
          <w:sz w:val="24"/>
        </w:rPr>
        <w:t xml:space="preserve"> </w:t>
      </w:r>
      <w:r>
        <w:rPr>
          <w:b/>
          <w:sz w:val="24"/>
        </w:rPr>
        <w:t>1,</w:t>
      </w:r>
      <w:r>
        <w:rPr>
          <w:b/>
          <w:spacing w:val="-6"/>
          <w:sz w:val="24"/>
        </w:rPr>
        <w:t xml:space="preserve"> </w:t>
      </w:r>
      <w:r>
        <w:rPr>
          <w:b/>
          <w:sz w:val="24"/>
        </w:rPr>
        <w:t>2,</w:t>
      </w:r>
      <w:r>
        <w:rPr>
          <w:b/>
          <w:spacing w:val="-6"/>
          <w:sz w:val="24"/>
        </w:rPr>
        <w:t xml:space="preserve"> </w:t>
      </w:r>
      <w:r>
        <w:rPr>
          <w:b/>
          <w:sz w:val="24"/>
        </w:rPr>
        <w:t>3</w:t>
      </w:r>
      <w:r>
        <w:rPr>
          <w:b/>
          <w:spacing w:val="-2"/>
          <w:sz w:val="24"/>
        </w:rPr>
        <w:t xml:space="preserve"> </w:t>
      </w:r>
      <w:r>
        <w:rPr>
          <w:b/>
          <w:sz w:val="24"/>
        </w:rPr>
        <w:t>and</w:t>
      </w:r>
      <w:r>
        <w:rPr>
          <w:b/>
          <w:spacing w:val="-5"/>
          <w:sz w:val="24"/>
        </w:rPr>
        <w:t xml:space="preserve"> </w:t>
      </w:r>
      <w:r>
        <w:rPr>
          <w:b/>
          <w:sz w:val="24"/>
        </w:rPr>
        <w:t>5</w:t>
      </w:r>
      <w:r>
        <w:rPr>
          <w:b/>
          <w:spacing w:val="-3"/>
          <w:sz w:val="24"/>
        </w:rPr>
        <w:t xml:space="preserve"> </w:t>
      </w:r>
      <w:r>
        <w:rPr>
          <w:b/>
          <w:sz w:val="24"/>
        </w:rPr>
        <w:t>supporting</w:t>
      </w:r>
      <w:r>
        <w:rPr>
          <w:b/>
          <w:spacing w:val="-2"/>
          <w:sz w:val="24"/>
        </w:rPr>
        <w:t xml:space="preserve"> </w:t>
      </w:r>
      <w:r>
        <w:rPr>
          <w:b/>
          <w:sz w:val="24"/>
        </w:rPr>
        <w:t>evidence</w:t>
      </w:r>
      <w:r>
        <w:rPr>
          <w:b/>
          <w:spacing w:val="-1"/>
          <w:sz w:val="24"/>
        </w:rPr>
        <w:t xml:space="preserve"> </w:t>
      </w:r>
      <w:r>
        <w:rPr>
          <w:b/>
          <w:sz w:val="24"/>
        </w:rPr>
        <w:t>must</w:t>
      </w:r>
      <w:r>
        <w:rPr>
          <w:b/>
          <w:spacing w:val="-4"/>
          <w:sz w:val="24"/>
        </w:rPr>
        <w:t xml:space="preserve"> </w:t>
      </w:r>
      <w:r>
        <w:rPr>
          <w:b/>
          <w:sz w:val="24"/>
        </w:rPr>
        <w:t>be</w:t>
      </w:r>
      <w:r>
        <w:rPr>
          <w:b/>
          <w:spacing w:val="-6"/>
          <w:sz w:val="24"/>
        </w:rPr>
        <w:t xml:space="preserve"> </w:t>
      </w:r>
      <w:r>
        <w:rPr>
          <w:b/>
          <w:sz w:val="24"/>
        </w:rPr>
        <w:t>provided.</w:t>
      </w:r>
      <w:r>
        <w:rPr>
          <w:b/>
          <w:spacing w:val="-6"/>
          <w:sz w:val="24"/>
        </w:rPr>
        <w:t xml:space="preserve"> </w:t>
      </w:r>
      <w:r>
        <w:rPr>
          <w:b/>
          <w:sz w:val="24"/>
        </w:rPr>
        <w:t>If you do</w:t>
      </w:r>
      <w:r>
        <w:rPr>
          <w:b/>
          <w:spacing w:val="-13"/>
          <w:sz w:val="24"/>
        </w:rPr>
        <w:t xml:space="preserve"> </w:t>
      </w:r>
      <w:r>
        <w:rPr>
          <w:b/>
          <w:sz w:val="24"/>
        </w:rPr>
        <w:t>not</w:t>
      </w:r>
      <w:r>
        <w:rPr>
          <w:b/>
          <w:spacing w:val="-16"/>
          <w:sz w:val="24"/>
        </w:rPr>
        <w:t xml:space="preserve"> </w:t>
      </w:r>
      <w:r>
        <w:rPr>
          <w:b/>
          <w:sz w:val="24"/>
        </w:rPr>
        <w:t>provide</w:t>
      </w:r>
      <w:r>
        <w:rPr>
          <w:b/>
          <w:spacing w:val="-13"/>
          <w:sz w:val="24"/>
        </w:rPr>
        <w:t xml:space="preserve"> </w:t>
      </w:r>
      <w:r>
        <w:rPr>
          <w:b/>
          <w:sz w:val="24"/>
        </w:rPr>
        <w:t>the</w:t>
      </w:r>
      <w:r>
        <w:rPr>
          <w:b/>
          <w:spacing w:val="-14"/>
          <w:sz w:val="24"/>
        </w:rPr>
        <w:t xml:space="preserve"> </w:t>
      </w:r>
      <w:r>
        <w:rPr>
          <w:b/>
          <w:sz w:val="24"/>
        </w:rPr>
        <w:t>supporting</w:t>
      </w:r>
      <w:r>
        <w:rPr>
          <w:b/>
          <w:spacing w:val="-13"/>
          <w:sz w:val="24"/>
        </w:rPr>
        <w:t xml:space="preserve"> </w:t>
      </w:r>
      <w:r>
        <w:rPr>
          <w:b/>
          <w:sz w:val="24"/>
        </w:rPr>
        <w:t>documentation</w:t>
      </w:r>
      <w:r>
        <w:rPr>
          <w:b/>
          <w:spacing w:val="-17"/>
          <w:sz w:val="24"/>
        </w:rPr>
        <w:t xml:space="preserve"> </w:t>
      </w:r>
      <w:r>
        <w:rPr>
          <w:b/>
          <w:sz w:val="24"/>
        </w:rPr>
        <w:t>e.g.</w:t>
      </w:r>
      <w:r>
        <w:rPr>
          <w:b/>
          <w:spacing w:val="-13"/>
          <w:sz w:val="24"/>
        </w:rPr>
        <w:t xml:space="preserve"> </w:t>
      </w:r>
      <w:r>
        <w:rPr>
          <w:b/>
          <w:sz w:val="24"/>
        </w:rPr>
        <w:t>a</w:t>
      </w:r>
      <w:r>
        <w:rPr>
          <w:b/>
          <w:spacing w:val="-16"/>
          <w:sz w:val="24"/>
        </w:rPr>
        <w:t xml:space="preserve"> </w:t>
      </w:r>
      <w:r>
        <w:rPr>
          <w:b/>
          <w:sz w:val="24"/>
        </w:rPr>
        <w:t>certificate</w:t>
      </w:r>
      <w:r>
        <w:rPr>
          <w:b/>
          <w:spacing w:val="-13"/>
          <w:sz w:val="24"/>
        </w:rPr>
        <w:t xml:space="preserve"> </w:t>
      </w:r>
      <w:r>
        <w:rPr>
          <w:b/>
          <w:sz w:val="24"/>
        </w:rPr>
        <w:t>of</w:t>
      </w:r>
      <w:r>
        <w:rPr>
          <w:b/>
          <w:spacing w:val="-16"/>
          <w:sz w:val="24"/>
        </w:rPr>
        <w:t xml:space="preserve"> </w:t>
      </w:r>
      <w:r>
        <w:rPr>
          <w:b/>
          <w:sz w:val="24"/>
        </w:rPr>
        <w:t xml:space="preserve">baptism, or of reception into the Church, or of reception into the order of catechumens, (as detailed in notes 3 and 4 below), your child cannot be placed within any of those categories and this may affect your child’s chance of being offered a place. To be considered in the first round of allocations, it should be submitted to the school (or Local Authority </w:t>
      </w:r>
      <w:r>
        <w:rPr>
          <w:b/>
          <w:sz w:val="24"/>
          <w:u w:val="thick"/>
        </w:rPr>
        <w:t>if*</w:t>
      </w:r>
      <w:r>
        <w:rPr>
          <w:b/>
          <w:sz w:val="24"/>
        </w:rPr>
        <w:t xml:space="preserve"> they will accept it) by 15 January</w:t>
      </w:r>
      <w:r>
        <w:rPr>
          <w:b/>
          <w:spacing w:val="-1"/>
          <w:sz w:val="24"/>
        </w:rPr>
        <w:t xml:space="preserve"> </w:t>
      </w:r>
      <w:r>
        <w:rPr>
          <w:b/>
          <w:sz w:val="24"/>
        </w:rPr>
        <w:t>2023.</w:t>
      </w:r>
    </w:p>
    <w:p w:rsidR="004A1726" w:rsidRDefault="009C32BC">
      <w:pPr>
        <w:spacing w:before="128"/>
        <w:ind w:left="120" w:right="756"/>
        <w:jc w:val="both"/>
        <w:rPr>
          <w:b/>
          <w:i/>
          <w:sz w:val="24"/>
        </w:rPr>
      </w:pPr>
      <w:r>
        <w:rPr>
          <w:b/>
          <w:i/>
          <w:sz w:val="24"/>
        </w:rPr>
        <w:t>*NB whilst some Local Authorities may accept supporting documentation,</w:t>
      </w:r>
      <w:r>
        <w:rPr>
          <w:b/>
          <w:i/>
          <w:spacing w:val="-10"/>
          <w:sz w:val="24"/>
        </w:rPr>
        <w:t xml:space="preserve"> </w:t>
      </w:r>
      <w:r>
        <w:rPr>
          <w:b/>
          <w:i/>
          <w:sz w:val="24"/>
        </w:rPr>
        <w:t>others</w:t>
      </w:r>
      <w:r>
        <w:rPr>
          <w:b/>
          <w:i/>
          <w:spacing w:val="-5"/>
          <w:sz w:val="24"/>
        </w:rPr>
        <w:t xml:space="preserve"> </w:t>
      </w:r>
      <w:r>
        <w:rPr>
          <w:b/>
          <w:i/>
          <w:sz w:val="24"/>
        </w:rPr>
        <w:t>do</w:t>
      </w:r>
      <w:r>
        <w:rPr>
          <w:b/>
          <w:i/>
          <w:spacing w:val="-11"/>
          <w:sz w:val="24"/>
        </w:rPr>
        <w:t xml:space="preserve"> </w:t>
      </w:r>
      <w:r>
        <w:rPr>
          <w:b/>
          <w:i/>
          <w:sz w:val="24"/>
        </w:rPr>
        <w:t>not.</w:t>
      </w:r>
      <w:r>
        <w:rPr>
          <w:b/>
          <w:i/>
          <w:spacing w:val="-8"/>
          <w:sz w:val="24"/>
        </w:rPr>
        <w:t xml:space="preserve"> </w:t>
      </w:r>
      <w:r>
        <w:rPr>
          <w:b/>
          <w:i/>
          <w:sz w:val="24"/>
        </w:rPr>
        <w:t>It</w:t>
      </w:r>
      <w:r>
        <w:rPr>
          <w:b/>
          <w:i/>
          <w:spacing w:val="-9"/>
          <w:sz w:val="24"/>
        </w:rPr>
        <w:t xml:space="preserve"> </w:t>
      </w:r>
      <w:r>
        <w:rPr>
          <w:b/>
          <w:i/>
          <w:sz w:val="24"/>
        </w:rPr>
        <w:t>is</w:t>
      </w:r>
      <w:r>
        <w:rPr>
          <w:b/>
          <w:i/>
          <w:spacing w:val="-10"/>
          <w:sz w:val="24"/>
        </w:rPr>
        <w:t xml:space="preserve"> </w:t>
      </w:r>
      <w:r>
        <w:rPr>
          <w:b/>
          <w:i/>
          <w:sz w:val="24"/>
        </w:rPr>
        <w:t>therefore</w:t>
      </w:r>
      <w:r>
        <w:rPr>
          <w:b/>
          <w:i/>
          <w:spacing w:val="-5"/>
          <w:sz w:val="24"/>
        </w:rPr>
        <w:t xml:space="preserve"> </w:t>
      </w:r>
      <w:r>
        <w:rPr>
          <w:b/>
          <w:i/>
          <w:sz w:val="24"/>
        </w:rPr>
        <w:t>recommended</w:t>
      </w:r>
      <w:r>
        <w:rPr>
          <w:b/>
          <w:i/>
          <w:spacing w:val="-5"/>
          <w:sz w:val="24"/>
        </w:rPr>
        <w:t xml:space="preserve"> </w:t>
      </w:r>
      <w:r>
        <w:rPr>
          <w:b/>
          <w:i/>
          <w:sz w:val="24"/>
        </w:rPr>
        <w:t>you</w:t>
      </w:r>
      <w:r>
        <w:rPr>
          <w:b/>
          <w:i/>
          <w:spacing w:val="-13"/>
          <w:sz w:val="24"/>
        </w:rPr>
        <w:t xml:space="preserve"> </w:t>
      </w:r>
      <w:r>
        <w:rPr>
          <w:b/>
          <w:i/>
          <w:sz w:val="24"/>
        </w:rPr>
        <w:t>send</w:t>
      </w:r>
      <w:r>
        <w:rPr>
          <w:b/>
          <w:i/>
          <w:spacing w:val="-11"/>
          <w:sz w:val="24"/>
        </w:rPr>
        <w:t xml:space="preserve"> </w:t>
      </w:r>
      <w:r>
        <w:rPr>
          <w:b/>
          <w:i/>
          <w:sz w:val="24"/>
        </w:rPr>
        <w:t>it</w:t>
      </w:r>
      <w:r>
        <w:rPr>
          <w:b/>
          <w:i/>
          <w:spacing w:val="-11"/>
          <w:sz w:val="24"/>
        </w:rPr>
        <w:t xml:space="preserve"> </w:t>
      </w:r>
      <w:r>
        <w:rPr>
          <w:b/>
          <w:i/>
          <w:sz w:val="24"/>
        </w:rPr>
        <w:t>to the school.</w:t>
      </w:r>
    </w:p>
    <w:p w:rsidR="004A1726" w:rsidRDefault="004A1726">
      <w:pPr>
        <w:pStyle w:val="BodyText"/>
        <w:spacing w:before="233"/>
        <w:rPr>
          <w:b/>
          <w:i/>
        </w:rPr>
      </w:pPr>
    </w:p>
    <w:p w:rsidR="004A1726" w:rsidRDefault="009C32BC">
      <w:pPr>
        <w:pStyle w:val="Heading2"/>
      </w:pPr>
      <w:r>
        <w:t>Application</w:t>
      </w:r>
      <w:r>
        <w:rPr>
          <w:spacing w:val="-5"/>
        </w:rPr>
        <w:t xml:space="preserve"> </w:t>
      </w:r>
      <w:r>
        <w:t>Procedures</w:t>
      </w:r>
      <w:r>
        <w:rPr>
          <w:spacing w:val="-5"/>
        </w:rPr>
        <w:t xml:space="preserve"> </w:t>
      </w:r>
      <w:r>
        <w:t>and</w:t>
      </w:r>
      <w:r>
        <w:rPr>
          <w:spacing w:val="-5"/>
        </w:rPr>
        <w:t xml:space="preserve"> </w:t>
      </w:r>
      <w:r>
        <w:rPr>
          <w:spacing w:val="-2"/>
        </w:rPr>
        <w:t>Timetable</w:t>
      </w:r>
    </w:p>
    <w:p w:rsidR="004A1726" w:rsidRDefault="009C32BC">
      <w:pPr>
        <w:pStyle w:val="BodyText"/>
        <w:spacing w:before="123"/>
        <w:ind w:left="120" w:right="690"/>
        <w:jc w:val="both"/>
      </w:pPr>
      <w:r>
        <w:t>To apply for a place at this school in the normal admission round (see note 5), you must complete a Common Application Form available from the local authority</w:t>
      </w:r>
      <w:r>
        <w:rPr>
          <w:spacing w:val="-2"/>
        </w:rPr>
        <w:t xml:space="preserve"> </w:t>
      </w:r>
      <w:r>
        <w:t>in which you live. For</w:t>
      </w:r>
      <w:r>
        <w:rPr>
          <w:spacing w:val="-1"/>
        </w:rPr>
        <w:t xml:space="preserve"> </w:t>
      </w:r>
      <w:r>
        <w:t>those living</w:t>
      </w:r>
      <w:r>
        <w:rPr>
          <w:spacing w:val="-1"/>
        </w:rPr>
        <w:t xml:space="preserve"> </w:t>
      </w:r>
      <w:r>
        <w:t>in Bristol applications may</w:t>
      </w:r>
      <w:r>
        <w:rPr>
          <w:spacing w:val="-2"/>
        </w:rPr>
        <w:t xml:space="preserve"> </w:t>
      </w:r>
      <w:r>
        <w:t>be made online at:</w:t>
      </w:r>
    </w:p>
    <w:p w:rsidR="004A1726" w:rsidRDefault="00A97767">
      <w:pPr>
        <w:spacing w:before="122"/>
        <w:ind w:left="686"/>
      </w:pPr>
      <w:hyperlink r:id="rId13">
        <w:r w:rsidR="009C32BC">
          <w:rPr>
            <w:color w:val="0000FF"/>
            <w:spacing w:val="-2"/>
            <w:u w:val="single" w:color="0000FF"/>
          </w:rPr>
          <w:t>www.bristol-cyps.org.uk/schools/admissions/primary.html</w:t>
        </w:r>
      </w:hyperlink>
    </w:p>
    <w:p w:rsidR="004A1726" w:rsidRDefault="004A1726">
      <w:pPr>
        <w:pStyle w:val="BodyText"/>
        <w:spacing w:before="135"/>
        <w:rPr>
          <w:sz w:val="22"/>
        </w:rPr>
      </w:pPr>
    </w:p>
    <w:p w:rsidR="004A1726" w:rsidRDefault="009C32BC">
      <w:pPr>
        <w:ind w:left="1253"/>
      </w:pPr>
      <w:r>
        <w:rPr>
          <w:sz w:val="24"/>
        </w:rPr>
        <w:t xml:space="preserve">or on a paper form available from and sent to; </w:t>
      </w:r>
      <w:r>
        <w:t>Schools Admissions Department,</w:t>
      </w:r>
      <w:r>
        <w:rPr>
          <w:spacing w:val="-2"/>
        </w:rPr>
        <w:t xml:space="preserve"> </w:t>
      </w:r>
      <w:r>
        <w:t>Bristol</w:t>
      </w:r>
      <w:r>
        <w:rPr>
          <w:spacing w:val="-5"/>
        </w:rPr>
        <w:t xml:space="preserve"> </w:t>
      </w:r>
      <w:r>
        <w:t>City</w:t>
      </w:r>
      <w:r>
        <w:rPr>
          <w:spacing w:val="-7"/>
        </w:rPr>
        <w:t xml:space="preserve"> </w:t>
      </w:r>
      <w:r>
        <w:t>Council</w:t>
      </w:r>
      <w:r>
        <w:rPr>
          <w:spacing w:val="-4"/>
        </w:rPr>
        <w:t xml:space="preserve"> </w:t>
      </w:r>
      <w:r>
        <w:t>(Parkview</w:t>
      </w:r>
      <w:proofErr w:type="gramStart"/>
      <w:r>
        <w:t>),PO</w:t>
      </w:r>
      <w:proofErr w:type="gramEnd"/>
      <w:r>
        <w:rPr>
          <w:spacing w:val="-2"/>
        </w:rPr>
        <w:t xml:space="preserve"> </w:t>
      </w:r>
      <w:r>
        <w:t>Box</w:t>
      </w:r>
      <w:r>
        <w:rPr>
          <w:spacing w:val="-5"/>
        </w:rPr>
        <w:t xml:space="preserve"> </w:t>
      </w:r>
      <w:r>
        <w:t>3176,</w:t>
      </w:r>
      <w:r>
        <w:rPr>
          <w:spacing w:val="-2"/>
        </w:rPr>
        <w:t xml:space="preserve"> </w:t>
      </w:r>
      <w:r>
        <w:t>Bristol</w:t>
      </w:r>
      <w:r>
        <w:rPr>
          <w:spacing w:val="-6"/>
        </w:rPr>
        <w:t xml:space="preserve"> </w:t>
      </w:r>
      <w:r>
        <w:t>BS3</w:t>
      </w:r>
      <w:r>
        <w:rPr>
          <w:spacing w:val="-4"/>
        </w:rPr>
        <w:t xml:space="preserve"> </w:t>
      </w:r>
      <w:r>
        <w:t>9FS</w:t>
      </w:r>
    </w:p>
    <w:p w:rsidR="004A1726" w:rsidRDefault="004A1726">
      <w:pPr>
        <w:sectPr w:rsidR="004A1726">
          <w:pgSz w:w="11920" w:h="16850"/>
          <w:pgMar w:top="700" w:right="1040" w:bottom="1240" w:left="1680" w:header="0" w:footer="1008" w:gutter="0"/>
          <w:cols w:space="720"/>
        </w:sectPr>
      </w:pPr>
    </w:p>
    <w:p w:rsidR="004A1726" w:rsidRDefault="009C32BC">
      <w:pPr>
        <w:pStyle w:val="BodyText"/>
        <w:ind w:left="2008"/>
        <w:rPr>
          <w:sz w:val="20"/>
        </w:rPr>
      </w:pPr>
      <w:r>
        <w:rPr>
          <w:noProof/>
          <w:sz w:val="20"/>
        </w:rPr>
        <w:lastRenderedPageBreak/>
        <w:drawing>
          <wp:inline distT="0" distB="0" distL="0" distR="0">
            <wp:extent cx="2851662" cy="131073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2851662" cy="1310735"/>
                    </a:xfrm>
                    <a:prstGeom prst="rect">
                      <a:avLst/>
                    </a:prstGeom>
                  </pic:spPr>
                </pic:pic>
              </a:graphicData>
            </a:graphic>
          </wp:inline>
        </w:drawing>
      </w:r>
    </w:p>
    <w:p w:rsidR="004A1726" w:rsidRDefault="009C32BC">
      <w:pPr>
        <w:pStyle w:val="Heading2"/>
        <w:spacing w:before="15"/>
        <w:ind w:right="750"/>
      </w:pPr>
      <w:r>
        <w:t>All applications which are submitted on time will be considered at the same</w:t>
      </w:r>
      <w:r>
        <w:rPr>
          <w:spacing w:val="-10"/>
        </w:rPr>
        <w:t xml:space="preserve"> </w:t>
      </w:r>
      <w:r>
        <w:t>time</w:t>
      </w:r>
      <w:r>
        <w:rPr>
          <w:spacing w:val="-11"/>
        </w:rPr>
        <w:t xml:space="preserve"> </w:t>
      </w:r>
      <w:r>
        <w:t>and</w:t>
      </w:r>
      <w:r>
        <w:rPr>
          <w:spacing w:val="-11"/>
        </w:rPr>
        <w:t xml:space="preserve"> </w:t>
      </w:r>
      <w:r>
        <w:t>after</w:t>
      </w:r>
      <w:r>
        <w:rPr>
          <w:spacing w:val="-12"/>
        </w:rPr>
        <w:t xml:space="preserve"> </w:t>
      </w:r>
      <w:r>
        <w:t>the</w:t>
      </w:r>
      <w:r>
        <w:rPr>
          <w:spacing w:val="-11"/>
        </w:rPr>
        <w:t xml:space="preserve"> </w:t>
      </w:r>
      <w:r>
        <w:t>closing</w:t>
      </w:r>
      <w:r>
        <w:rPr>
          <w:spacing w:val="-11"/>
        </w:rPr>
        <w:t xml:space="preserve"> </w:t>
      </w:r>
      <w:r>
        <w:t>date</w:t>
      </w:r>
      <w:r>
        <w:rPr>
          <w:spacing w:val="-11"/>
        </w:rPr>
        <w:t xml:space="preserve"> </w:t>
      </w:r>
      <w:r>
        <w:t>for</w:t>
      </w:r>
      <w:r>
        <w:rPr>
          <w:spacing w:val="-13"/>
        </w:rPr>
        <w:t xml:space="preserve"> </w:t>
      </w:r>
      <w:r>
        <w:t>admissions</w:t>
      </w:r>
      <w:r>
        <w:rPr>
          <w:spacing w:val="-11"/>
        </w:rPr>
        <w:t xml:space="preserve"> </w:t>
      </w:r>
      <w:r>
        <w:t>which</w:t>
      </w:r>
      <w:r>
        <w:rPr>
          <w:spacing w:val="-12"/>
        </w:rPr>
        <w:t xml:space="preserve"> </w:t>
      </w:r>
      <w:r>
        <w:t>is</w:t>
      </w:r>
      <w:r>
        <w:rPr>
          <w:spacing w:val="-1"/>
        </w:rPr>
        <w:t xml:space="preserve"> </w:t>
      </w:r>
      <w:r>
        <w:t>15</w:t>
      </w:r>
      <w:r>
        <w:rPr>
          <w:vertAlign w:val="superscript"/>
        </w:rPr>
        <w:t>th</w:t>
      </w:r>
      <w:r>
        <w:rPr>
          <w:spacing w:val="-11"/>
        </w:rPr>
        <w:t xml:space="preserve"> </w:t>
      </w:r>
      <w:r>
        <w:t xml:space="preserve">January </w:t>
      </w:r>
      <w:r>
        <w:rPr>
          <w:spacing w:val="-2"/>
        </w:rPr>
        <w:t>2023.</w:t>
      </w:r>
    </w:p>
    <w:p w:rsidR="004A1726" w:rsidRDefault="009C32BC">
      <w:pPr>
        <w:pStyle w:val="BodyText"/>
        <w:spacing w:before="120"/>
        <w:ind w:left="120" w:right="747"/>
        <w:jc w:val="both"/>
      </w:pPr>
      <w:r>
        <w:t>You will be advised of the outcome of your application on 16</w:t>
      </w:r>
      <w:proofErr w:type="spellStart"/>
      <w:r>
        <w:rPr>
          <w:position w:val="8"/>
          <w:sz w:val="16"/>
        </w:rPr>
        <w:t>th</w:t>
      </w:r>
      <w:proofErr w:type="spellEnd"/>
      <w:r>
        <w:rPr>
          <w:position w:val="8"/>
          <w:sz w:val="16"/>
        </w:rPr>
        <w:t xml:space="preserve"> </w:t>
      </w:r>
      <w:r>
        <w:t>April or the next working</w:t>
      </w:r>
      <w:r>
        <w:rPr>
          <w:spacing w:val="-6"/>
        </w:rPr>
        <w:t xml:space="preserve"> </w:t>
      </w:r>
      <w:r>
        <w:t>day,</w:t>
      </w:r>
      <w:r>
        <w:rPr>
          <w:spacing w:val="-4"/>
        </w:rPr>
        <w:t xml:space="preserve"> </w:t>
      </w:r>
      <w:r>
        <w:t>by</w:t>
      </w:r>
      <w:r>
        <w:rPr>
          <w:spacing w:val="-7"/>
        </w:rPr>
        <w:t xml:space="preserve"> </w:t>
      </w:r>
      <w:r>
        <w:t>the</w:t>
      </w:r>
      <w:r>
        <w:rPr>
          <w:spacing w:val="-4"/>
        </w:rPr>
        <w:t xml:space="preserve"> </w:t>
      </w:r>
      <w:r>
        <w:t>local</w:t>
      </w:r>
      <w:r>
        <w:rPr>
          <w:spacing w:val="-5"/>
        </w:rPr>
        <w:t xml:space="preserve"> </w:t>
      </w:r>
      <w:r>
        <w:t>authority</w:t>
      </w:r>
      <w:r>
        <w:rPr>
          <w:spacing w:val="-6"/>
        </w:rPr>
        <w:t xml:space="preserve"> </w:t>
      </w:r>
      <w:r>
        <w:t>in</w:t>
      </w:r>
      <w:r>
        <w:rPr>
          <w:spacing w:val="-4"/>
        </w:rPr>
        <w:t xml:space="preserve"> </w:t>
      </w:r>
      <w:r>
        <w:t>which</w:t>
      </w:r>
      <w:r>
        <w:rPr>
          <w:spacing w:val="-4"/>
        </w:rPr>
        <w:t xml:space="preserve"> </w:t>
      </w:r>
      <w:r>
        <w:t>you</w:t>
      </w:r>
      <w:r>
        <w:rPr>
          <w:spacing w:val="-4"/>
        </w:rPr>
        <w:t xml:space="preserve"> </w:t>
      </w:r>
      <w:r>
        <w:t>live,</w:t>
      </w:r>
      <w:r>
        <w:rPr>
          <w:spacing w:val="-1"/>
        </w:rPr>
        <w:t xml:space="preserve"> </w:t>
      </w:r>
      <w:r>
        <w:t>on</w:t>
      </w:r>
      <w:r>
        <w:rPr>
          <w:spacing w:val="-4"/>
        </w:rPr>
        <w:t xml:space="preserve"> </w:t>
      </w:r>
      <w:r>
        <w:t>our</w:t>
      </w:r>
      <w:r>
        <w:rPr>
          <w:spacing w:val="-5"/>
        </w:rPr>
        <w:t xml:space="preserve"> </w:t>
      </w:r>
      <w:r>
        <w:t>behalf.</w:t>
      </w:r>
      <w:r>
        <w:rPr>
          <w:spacing w:val="-6"/>
        </w:rPr>
        <w:t xml:space="preserve"> </w:t>
      </w:r>
      <w:r>
        <w:t>If</w:t>
      </w:r>
      <w:r>
        <w:rPr>
          <w:spacing w:val="-4"/>
        </w:rPr>
        <w:t xml:space="preserve"> </w:t>
      </w:r>
      <w:proofErr w:type="gramStart"/>
      <w:r>
        <w:t>you</w:t>
      </w:r>
      <w:r>
        <w:rPr>
          <w:spacing w:val="40"/>
        </w:rPr>
        <w:t xml:space="preserve">  </w:t>
      </w:r>
      <w:r>
        <w:t>are</w:t>
      </w:r>
      <w:proofErr w:type="gramEnd"/>
      <w:r>
        <w:t xml:space="preserve"> unsuccessful (unless your child gained a place at a school you ranked higher) you</w:t>
      </w:r>
      <w:r>
        <w:rPr>
          <w:spacing w:val="-15"/>
        </w:rPr>
        <w:t xml:space="preserve"> </w:t>
      </w:r>
      <w:r>
        <w:t>will</w:t>
      </w:r>
      <w:r>
        <w:rPr>
          <w:spacing w:val="-15"/>
        </w:rPr>
        <w:t xml:space="preserve"> </w:t>
      </w:r>
      <w:r>
        <w:t>be</w:t>
      </w:r>
      <w:r>
        <w:rPr>
          <w:spacing w:val="-13"/>
        </w:rPr>
        <w:t xml:space="preserve"> </w:t>
      </w:r>
      <w:r>
        <w:t>informed</w:t>
      </w:r>
      <w:r>
        <w:rPr>
          <w:spacing w:val="-17"/>
        </w:rPr>
        <w:t xml:space="preserve"> </w:t>
      </w:r>
      <w:r>
        <w:t>of</w:t>
      </w:r>
      <w:r>
        <w:rPr>
          <w:spacing w:val="-15"/>
        </w:rPr>
        <w:t xml:space="preserve"> </w:t>
      </w:r>
      <w:r>
        <w:t>the</w:t>
      </w:r>
      <w:r>
        <w:rPr>
          <w:spacing w:val="-14"/>
        </w:rPr>
        <w:t xml:space="preserve"> </w:t>
      </w:r>
      <w:r>
        <w:t>reasons,</w:t>
      </w:r>
      <w:r>
        <w:rPr>
          <w:spacing w:val="-14"/>
        </w:rPr>
        <w:t xml:space="preserve"> </w:t>
      </w:r>
      <w:r>
        <w:t>related</w:t>
      </w:r>
      <w:r>
        <w:rPr>
          <w:spacing w:val="-16"/>
        </w:rPr>
        <w:t xml:space="preserve"> </w:t>
      </w:r>
      <w:r>
        <w:t>to</w:t>
      </w:r>
      <w:r>
        <w:rPr>
          <w:spacing w:val="-17"/>
        </w:rPr>
        <w:t xml:space="preserve"> </w:t>
      </w:r>
      <w:r>
        <w:t>the</w:t>
      </w:r>
      <w:r>
        <w:rPr>
          <w:spacing w:val="-17"/>
        </w:rPr>
        <w:t xml:space="preserve"> </w:t>
      </w:r>
      <w:r>
        <w:t>oversubscription</w:t>
      </w:r>
      <w:r>
        <w:rPr>
          <w:spacing w:val="-15"/>
        </w:rPr>
        <w:t xml:space="preserve"> </w:t>
      </w:r>
      <w:r>
        <w:t>criteria</w:t>
      </w:r>
      <w:r>
        <w:rPr>
          <w:spacing w:val="-14"/>
        </w:rPr>
        <w:t xml:space="preserve"> </w:t>
      </w:r>
      <w:r>
        <w:t>listed above, and you have the right of appeal to an independent appeal panel.</w:t>
      </w:r>
    </w:p>
    <w:p w:rsidR="004A1726" w:rsidRDefault="009C32BC">
      <w:pPr>
        <w:pStyle w:val="Heading2"/>
        <w:spacing w:before="113"/>
      </w:pPr>
      <w:r>
        <w:t xml:space="preserve">Late </w:t>
      </w:r>
      <w:r>
        <w:rPr>
          <w:spacing w:val="-2"/>
        </w:rPr>
        <w:t>Applications</w:t>
      </w:r>
    </w:p>
    <w:p w:rsidR="004A1726" w:rsidRDefault="009C32BC">
      <w:pPr>
        <w:pStyle w:val="BodyText"/>
        <w:spacing w:before="125"/>
        <w:ind w:left="120" w:right="749"/>
        <w:jc w:val="both"/>
      </w:pPr>
      <w:r>
        <w:t>Late applications will be administered in accordance with your home Local Authority</w:t>
      </w:r>
      <w:r>
        <w:rPr>
          <w:spacing w:val="-14"/>
        </w:rPr>
        <w:t xml:space="preserve"> </w:t>
      </w:r>
      <w:r>
        <w:t>Primary</w:t>
      </w:r>
      <w:r>
        <w:rPr>
          <w:spacing w:val="-16"/>
        </w:rPr>
        <w:t xml:space="preserve"> </w:t>
      </w:r>
      <w:r>
        <w:t>Co-</w:t>
      </w:r>
      <w:proofErr w:type="gramStart"/>
      <w:r>
        <w:t>ordinated</w:t>
      </w:r>
      <w:proofErr w:type="gramEnd"/>
      <w:r>
        <w:rPr>
          <w:spacing w:val="-14"/>
        </w:rPr>
        <w:t xml:space="preserve"> </w:t>
      </w:r>
      <w:r>
        <w:t>Admissions</w:t>
      </w:r>
      <w:r>
        <w:rPr>
          <w:spacing w:val="-15"/>
        </w:rPr>
        <w:t xml:space="preserve"> </w:t>
      </w:r>
      <w:r>
        <w:t>Scheme</w:t>
      </w:r>
      <w:r>
        <w:rPr>
          <w:spacing w:val="-12"/>
        </w:rPr>
        <w:t xml:space="preserve"> </w:t>
      </w:r>
      <w:r>
        <w:t>(available</w:t>
      </w:r>
      <w:r>
        <w:rPr>
          <w:spacing w:val="-15"/>
        </w:rPr>
        <w:t xml:space="preserve"> </w:t>
      </w:r>
      <w:r>
        <w:t>from</w:t>
      </w:r>
      <w:r>
        <w:rPr>
          <w:spacing w:val="-16"/>
        </w:rPr>
        <w:t xml:space="preserve"> </w:t>
      </w:r>
      <w:r>
        <w:t>your</w:t>
      </w:r>
      <w:r>
        <w:rPr>
          <w:spacing w:val="40"/>
        </w:rPr>
        <w:t xml:space="preserve"> </w:t>
      </w:r>
      <w:r>
        <w:t>Local Authority).</w:t>
      </w:r>
      <w:r>
        <w:rPr>
          <w:spacing w:val="-1"/>
        </w:rPr>
        <w:t xml:space="preserve"> </w:t>
      </w:r>
      <w:r>
        <w:t>You are</w:t>
      </w:r>
      <w:r>
        <w:rPr>
          <w:spacing w:val="-1"/>
        </w:rPr>
        <w:t xml:space="preserve"> </w:t>
      </w:r>
      <w:r>
        <w:t>encouraged</w:t>
      </w:r>
      <w:r>
        <w:rPr>
          <w:spacing w:val="-3"/>
        </w:rPr>
        <w:t xml:space="preserve"> </w:t>
      </w:r>
      <w:r>
        <w:t>to</w:t>
      </w:r>
      <w:r>
        <w:rPr>
          <w:spacing w:val="-3"/>
        </w:rPr>
        <w:t xml:space="preserve"> </w:t>
      </w:r>
      <w:r>
        <w:t>ensure</w:t>
      </w:r>
      <w:r>
        <w:rPr>
          <w:spacing w:val="-3"/>
        </w:rPr>
        <w:t xml:space="preserve"> </w:t>
      </w:r>
      <w:r>
        <w:t>that your</w:t>
      </w:r>
      <w:r>
        <w:rPr>
          <w:spacing w:val="-2"/>
        </w:rPr>
        <w:t xml:space="preserve"> </w:t>
      </w:r>
      <w:r>
        <w:t>application is</w:t>
      </w:r>
      <w:r>
        <w:rPr>
          <w:spacing w:val="-1"/>
        </w:rPr>
        <w:t xml:space="preserve"> </w:t>
      </w:r>
      <w:r>
        <w:t>submitted</w:t>
      </w:r>
      <w:r>
        <w:rPr>
          <w:spacing w:val="-2"/>
        </w:rPr>
        <w:t xml:space="preserve"> </w:t>
      </w:r>
      <w:r>
        <w:t xml:space="preserve">on </w:t>
      </w:r>
      <w:r>
        <w:rPr>
          <w:spacing w:val="-2"/>
        </w:rPr>
        <w:t>time.</w:t>
      </w:r>
    </w:p>
    <w:p w:rsidR="004A1726" w:rsidRDefault="009C32BC">
      <w:pPr>
        <w:pStyle w:val="Heading2"/>
        <w:spacing w:before="118"/>
      </w:pPr>
      <w:r>
        <w:t>Admission</w:t>
      </w:r>
      <w:r>
        <w:rPr>
          <w:spacing w:val="-5"/>
        </w:rPr>
        <w:t xml:space="preserve"> </w:t>
      </w:r>
      <w:r>
        <w:t>of</w:t>
      </w:r>
      <w:r>
        <w:rPr>
          <w:spacing w:val="-4"/>
        </w:rPr>
        <w:t xml:space="preserve"> </w:t>
      </w:r>
      <w:r>
        <w:t>Children</w:t>
      </w:r>
      <w:r>
        <w:rPr>
          <w:spacing w:val="-5"/>
        </w:rPr>
        <w:t xml:space="preserve"> </w:t>
      </w:r>
      <w:r>
        <w:t>Below</w:t>
      </w:r>
      <w:r>
        <w:rPr>
          <w:spacing w:val="-2"/>
        </w:rPr>
        <w:t xml:space="preserve"> </w:t>
      </w:r>
      <w:r>
        <w:t>Compulsory</w:t>
      </w:r>
      <w:r>
        <w:rPr>
          <w:spacing w:val="-11"/>
        </w:rPr>
        <w:t xml:space="preserve"> </w:t>
      </w:r>
      <w:r>
        <w:t>School</w:t>
      </w:r>
      <w:r>
        <w:rPr>
          <w:spacing w:val="-3"/>
        </w:rPr>
        <w:t xml:space="preserve"> </w:t>
      </w:r>
      <w:r>
        <w:t>Age</w:t>
      </w:r>
      <w:r>
        <w:rPr>
          <w:spacing w:val="-4"/>
        </w:rPr>
        <w:t xml:space="preserve"> </w:t>
      </w:r>
      <w:r>
        <w:t>and</w:t>
      </w:r>
      <w:r>
        <w:rPr>
          <w:spacing w:val="-4"/>
        </w:rPr>
        <w:t xml:space="preserve"> </w:t>
      </w:r>
      <w:r>
        <w:t>Deferred</w:t>
      </w:r>
      <w:r>
        <w:rPr>
          <w:spacing w:val="-5"/>
        </w:rPr>
        <w:t xml:space="preserve"> </w:t>
      </w:r>
      <w:r>
        <w:rPr>
          <w:spacing w:val="-2"/>
        </w:rPr>
        <w:t>Entry</w:t>
      </w:r>
    </w:p>
    <w:p w:rsidR="004A1726" w:rsidRDefault="009C32BC">
      <w:pPr>
        <w:pStyle w:val="BodyText"/>
        <w:spacing w:before="122"/>
        <w:ind w:left="120" w:right="744"/>
        <w:jc w:val="both"/>
      </w:pPr>
      <w:r>
        <w:t>A</w:t>
      </w:r>
      <w:r>
        <w:rPr>
          <w:spacing w:val="-9"/>
        </w:rPr>
        <w:t xml:space="preserve"> </w:t>
      </w:r>
      <w:r>
        <w:t>child</w:t>
      </w:r>
      <w:r>
        <w:rPr>
          <w:spacing w:val="-8"/>
        </w:rPr>
        <w:t xml:space="preserve"> </w:t>
      </w:r>
      <w:r>
        <w:t>reaches</w:t>
      </w:r>
      <w:r>
        <w:rPr>
          <w:spacing w:val="-9"/>
        </w:rPr>
        <w:t xml:space="preserve"> </w:t>
      </w:r>
      <w:r>
        <w:t>compulsory</w:t>
      </w:r>
      <w:r>
        <w:rPr>
          <w:spacing w:val="-12"/>
        </w:rPr>
        <w:t xml:space="preserve"> </w:t>
      </w:r>
      <w:r>
        <w:t>school</w:t>
      </w:r>
      <w:r>
        <w:rPr>
          <w:spacing w:val="-10"/>
        </w:rPr>
        <w:t xml:space="preserve"> </w:t>
      </w:r>
      <w:r>
        <w:t>age</w:t>
      </w:r>
      <w:r>
        <w:rPr>
          <w:spacing w:val="-8"/>
        </w:rPr>
        <w:t xml:space="preserve"> </w:t>
      </w:r>
      <w:r>
        <w:t>in</w:t>
      </w:r>
      <w:r>
        <w:rPr>
          <w:spacing w:val="-9"/>
        </w:rPr>
        <w:t xml:space="preserve"> </w:t>
      </w:r>
      <w:r>
        <w:t>the</w:t>
      </w:r>
      <w:r>
        <w:rPr>
          <w:spacing w:val="-4"/>
        </w:rPr>
        <w:t xml:space="preserve"> </w:t>
      </w:r>
      <w:r>
        <w:t>term</w:t>
      </w:r>
      <w:r>
        <w:rPr>
          <w:spacing w:val="-11"/>
        </w:rPr>
        <w:t xml:space="preserve"> </w:t>
      </w:r>
      <w:r>
        <w:t>following</w:t>
      </w:r>
      <w:r>
        <w:rPr>
          <w:spacing w:val="-10"/>
        </w:rPr>
        <w:t xml:space="preserve"> </w:t>
      </w:r>
      <w:r>
        <w:t>their</w:t>
      </w:r>
      <w:r>
        <w:rPr>
          <w:spacing w:val="-10"/>
        </w:rPr>
        <w:t xml:space="preserve"> </w:t>
      </w:r>
      <w:r>
        <w:t>fifth</w:t>
      </w:r>
      <w:r>
        <w:rPr>
          <w:spacing w:val="40"/>
        </w:rPr>
        <w:t xml:space="preserve"> </w:t>
      </w:r>
      <w:r>
        <w:t>birthday. Where offered a place, a child is entitled to a full-time place in the September following their fourth birthday. A child’s parents</w:t>
      </w:r>
      <w:r>
        <w:rPr>
          <w:spacing w:val="40"/>
        </w:rPr>
        <w:t xml:space="preserve"> </w:t>
      </w:r>
      <w:r>
        <w:t>may defer the</w:t>
      </w:r>
      <w:r>
        <w:rPr>
          <w:spacing w:val="40"/>
        </w:rPr>
        <w:t xml:space="preserve"> </w:t>
      </w:r>
      <w:r>
        <w:t>date at which their</w:t>
      </w:r>
      <w:r>
        <w:rPr>
          <w:spacing w:val="-8"/>
        </w:rPr>
        <w:t xml:space="preserve"> </w:t>
      </w:r>
      <w:r>
        <w:t>child,</w:t>
      </w:r>
      <w:r>
        <w:rPr>
          <w:spacing w:val="-9"/>
        </w:rPr>
        <w:t xml:space="preserve"> </w:t>
      </w:r>
      <w:r>
        <w:t>below</w:t>
      </w:r>
      <w:r>
        <w:rPr>
          <w:spacing w:val="-9"/>
        </w:rPr>
        <w:t xml:space="preserve"> </w:t>
      </w:r>
      <w:r>
        <w:t>compulsory</w:t>
      </w:r>
      <w:r>
        <w:rPr>
          <w:spacing w:val="-9"/>
        </w:rPr>
        <w:t xml:space="preserve"> </w:t>
      </w:r>
      <w:r>
        <w:t>school</w:t>
      </w:r>
      <w:r>
        <w:rPr>
          <w:spacing w:val="-7"/>
        </w:rPr>
        <w:t xml:space="preserve"> </w:t>
      </w:r>
      <w:r>
        <w:t>age,</w:t>
      </w:r>
      <w:r>
        <w:rPr>
          <w:spacing w:val="-9"/>
        </w:rPr>
        <w:t xml:space="preserve"> </w:t>
      </w:r>
      <w:r>
        <w:t>is</w:t>
      </w:r>
      <w:r>
        <w:rPr>
          <w:spacing w:val="-7"/>
        </w:rPr>
        <w:t xml:space="preserve"> </w:t>
      </w:r>
      <w:r>
        <w:t>admitted</w:t>
      </w:r>
      <w:r>
        <w:rPr>
          <w:spacing w:val="-8"/>
        </w:rPr>
        <w:t xml:space="preserve"> </w:t>
      </w:r>
      <w:r>
        <w:t>to</w:t>
      </w:r>
      <w:r>
        <w:rPr>
          <w:spacing w:val="-8"/>
        </w:rPr>
        <w:t xml:space="preserve"> </w:t>
      </w:r>
      <w:r>
        <w:t>the</w:t>
      </w:r>
      <w:r>
        <w:rPr>
          <w:spacing w:val="-6"/>
        </w:rPr>
        <w:t xml:space="preserve"> </w:t>
      </w:r>
      <w:r>
        <w:t>school,</w:t>
      </w:r>
      <w:r>
        <w:rPr>
          <w:spacing w:val="-12"/>
        </w:rPr>
        <w:t xml:space="preserve"> </w:t>
      </w:r>
      <w:r>
        <w:t>until</w:t>
      </w:r>
      <w:r>
        <w:rPr>
          <w:spacing w:val="-7"/>
        </w:rPr>
        <w:t xml:space="preserve"> </w:t>
      </w:r>
      <w:r>
        <w:t>later</w:t>
      </w:r>
      <w:r>
        <w:rPr>
          <w:spacing w:val="-7"/>
        </w:rPr>
        <w:t xml:space="preserve"> </w:t>
      </w:r>
      <w:r>
        <w:t>in the</w:t>
      </w:r>
      <w:r>
        <w:rPr>
          <w:spacing w:val="-13"/>
        </w:rPr>
        <w:t xml:space="preserve"> </w:t>
      </w:r>
      <w:r>
        <w:t>school</w:t>
      </w:r>
      <w:r>
        <w:rPr>
          <w:spacing w:val="-12"/>
        </w:rPr>
        <w:t xml:space="preserve"> </w:t>
      </w:r>
      <w:r>
        <w:t>year</w:t>
      </w:r>
      <w:r>
        <w:rPr>
          <w:spacing w:val="-15"/>
        </w:rPr>
        <w:t xml:space="preserve"> </w:t>
      </w:r>
      <w:r>
        <w:t>but</w:t>
      </w:r>
      <w:r>
        <w:rPr>
          <w:spacing w:val="-13"/>
        </w:rPr>
        <w:t xml:space="preserve"> </w:t>
      </w:r>
      <w:r>
        <w:t>not</w:t>
      </w:r>
      <w:r>
        <w:rPr>
          <w:spacing w:val="-13"/>
        </w:rPr>
        <w:t xml:space="preserve"> </w:t>
      </w:r>
      <w:r>
        <w:t>beyond</w:t>
      </w:r>
      <w:r>
        <w:rPr>
          <w:spacing w:val="-13"/>
        </w:rPr>
        <w:t xml:space="preserve"> </w:t>
      </w:r>
      <w:r>
        <w:t>the</w:t>
      </w:r>
      <w:r>
        <w:rPr>
          <w:spacing w:val="-13"/>
        </w:rPr>
        <w:t xml:space="preserve"> </w:t>
      </w:r>
      <w:r>
        <w:t>point</w:t>
      </w:r>
      <w:r>
        <w:rPr>
          <w:spacing w:val="-13"/>
        </w:rPr>
        <w:t xml:space="preserve"> </w:t>
      </w:r>
      <w:r>
        <w:t>at</w:t>
      </w:r>
      <w:r>
        <w:rPr>
          <w:spacing w:val="-13"/>
        </w:rPr>
        <w:t xml:space="preserve"> </w:t>
      </w:r>
      <w:r>
        <w:t>which</w:t>
      </w:r>
      <w:r>
        <w:rPr>
          <w:spacing w:val="-11"/>
        </w:rPr>
        <w:t xml:space="preserve"> </w:t>
      </w:r>
      <w:r>
        <w:t>they</w:t>
      </w:r>
      <w:r>
        <w:rPr>
          <w:spacing w:val="-14"/>
        </w:rPr>
        <w:t xml:space="preserve"> </w:t>
      </w:r>
      <w:r>
        <w:t>reach</w:t>
      </w:r>
      <w:r>
        <w:rPr>
          <w:spacing w:val="-13"/>
        </w:rPr>
        <w:t xml:space="preserve"> </w:t>
      </w:r>
      <w:r>
        <w:t>compulsory</w:t>
      </w:r>
      <w:r>
        <w:rPr>
          <w:spacing w:val="-15"/>
        </w:rPr>
        <w:t xml:space="preserve"> </w:t>
      </w:r>
      <w:r>
        <w:t>school age, or beyond the beginning of the final term of the school year for which an offer was made. A child may take up a part-time place until later in the school year, but not beyond the point at</w:t>
      </w:r>
      <w:r>
        <w:rPr>
          <w:spacing w:val="40"/>
        </w:rPr>
        <w:t xml:space="preserve"> </w:t>
      </w:r>
      <w:r>
        <w:t>which</w:t>
      </w:r>
      <w:r>
        <w:rPr>
          <w:spacing w:val="40"/>
        </w:rPr>
        <w:t xml:space="preserve"> </w:t>
      </w:r>
      <w:r>
        <w:t>the</w:t>
      </w:r>
      <w:r>
        <w:rPr>
          <w:spacing w:val="40"/>
        </w:rPr>
        <w:t xml:space="preserve"> </w:t>
      </w:r>
      <w:r>
        <w:t>child reaches compulsory school age. Upon receipt of the offer of a place a parent should notify the school, as soon as possible, that they wish to either defer their child’s entry to the school or take up a part-time place.</w:t>
      </w:r>
    </w:p>
    <w:p w:rsidR="004A1726" w:rsidRDefault="004A1726">
      <w:pPr>
        <w:pStyle w:val="BodyText"/>
        <w:spacing w:before="234"/>
      </w:pPr>
    </w:p>
    <w:p w:rsidR="004A1726" w:rsidRDefault="009C32BC">
      <w:pPr>
        <w:pStyle w:val="Heading2"/>
      </w:pPr>
      <w:r>
        <w:t>Admission</w:t>
      </w:r>
      <w:r>
        <w:rPr>
          <w:spacing w:val="-5"/>
        </w:rPr>
        <w:t xml:space="preserve"> </w:t>
      </w:r>
      <w:r>
        <w:t>of</w:t>
      </w:r>
      <w:r>
        <w:rPr>
          <w:spacing w:val="-4"/>
        </w:rPr>
        <w:t xml:space="preserve"> </w:t>
      </w:r>
      <w:r>
        <w:t>Children</w:t>
      </w:r>
      <w:r>
        <w:rPr>
          <w:spacing w:val="-5"/>
        </w:rPr>
        <w:t xml:space="preserve"> </w:t>
      </w:r>
      <w:r>
        <w:t>outside</w:t>
      </w:r>
      <w:r>
        <w:rPr>
          <w:spacing w:val="-4"/>
        </w:rPr>
        <w:t xml:space="preserve"> </w:t>
      </w:r>
      <w:r>
        <w:t>their</w:t>
      </w:r>
      <w:r>
        <w:rPr>
          <w:spacing w:val="-4"/>
        </w:rPr>
        <w:t xml:space="preserve"> </w:t>
      </w:r>
      <w:r>
        <w:t>Normal</w:t>
      </w:r>
      <w:r>
        <w:rPr>
          <w:spacing w:val="-2"/>
        </w:rPr>
        <w:t xml:space="preserve"> </w:t>
      </w:r>
      <w:r>
        <w:t>Age</w:t>
      </w:r>
      <w:r>
        <w:rPr>
          <w:spacing w:val="-4"/>
        </w:rPr>
        <w:t xml:space="preserve"> </w:t>
      </w:r>
      <w:r>
        <w:rPr>
          <w:spacing w:val="-2"/>
        </w:rPr>
        <w:t>Group</w:t>
      </w:r>
    </w:p>
    <w:p w:rsidR="004A1726" w:rsidRDefault="009C32BC">
      <w:pPr>
        <w:pStyle w:val="BodyText"/>
        <w:spacing w:before="130"/>
        <w:ind w:left="120" w:right="755"/>
        <w:jc w:val="both"/>
      </w:pPr>
      <w:r>
        <w:t>A request may be made for a child to be admitted outside of their normal age group, for example, if the child is gifted and talented or has experienced problems such as ill health. In addition, the parents of a summer born child,</w:t>
      </w:r>
    </w:p>
    <w:p w:rsidR="004A1726" w:rsidRDefault="009C32BC">
      <w:pPr>
        <w:pStyle w:val="BodyText"/>
        <w:ind w:left="120" w:right="745"/>
        <w:jc w:val="both"/>
      </w:pPr>
      <w:r>
        <w:t>i.e.</w:t>
      </w:r>
      <w:r>
        <w:rPr>
          <w:spacing w:val="-4"/>
        </w:rPr>
        <w:t xml:space="preserve"> </w:t>
      </w:r>
      <w:r>
        <w:t>a</w:t>
      </w:r>
      <w:r>
        <w:rPr>
          <w:spacing w:val="-2"/>
        </w:rPr>
        <w:t xml:space="preserve"> </w:t>
      </w:r>
      <w:r>
        <w:t>child</w:t>
      </w:r>
      <w:r>
        <w:rPr>
          <w:spacing w:val="-4"/>
        </w:rPr>
        <w:t xml:space="preserve"> </w:t>
      </w:r>
      <w:r>
        <w:t>born</w:t>
      </w:r>
      <w:r>
        <w:rPr>
          <w:spacing w:val="-5"/>
        </w:rPr>
        <w:t xml:space="preserve"> </w:t>
      </w:r>
      <w:r>
        <w:t>between</w:t>
      </w:r>
      <w:r>
        <w:rPr>
          <w:spacing w:val="-4"/>
        </w:rPr>
        <w:t xml:space="preserve"> </w:t>
      </w:r>
      <w:r>
        <w:t>1</w:t>
      </w:r>
      <w:proofErr w:type="spellStart"/>
      <w:r>
        <w:rPr>
          <w:position w:val="8"/>
          <w:sz w:val="16"/>
        </w:rPr>
        <w:t>st</w:t>
      </w:r>
      <w:proofErr w:type="spellEnd"/>
      <w:r>
        <w:rPr>
          <w:spacing w:val="40"/>
          <w:position w:val="8"/>
          <w:sz w:val="16"/>
        </w:rPr>
        <w:t xml:space="preserve"> </w:t>
      </w:r>
      <w:r>
        <w:t>April</w:t>
      </w:r>
      <w:r>
        <w:rPr>
          <w:spacing w:val="-2"/>
        </w:rPr>
        <w:t xml:space="preserve"> </w:t>
      </w:r>
      <w:r>
        <w:t>and</w:t>
      </w:r>
      <w:r>
        <w:rPr>
          <w:spacing w:val="-4"/>
        </w:rPr>
        <w:t xml:space="preserve"> </w:t>
      </w:r>
      <w:r>
        <w:t>31</w:t>
      </w:r>
      <w:proofErr w:type="spellStart"/>
      <w:r>
        <w:rPr>
          <w:position w:val="8"/>
          <w:sz w:val="16"/>
        </w:rPr>
        <w:t>st</w:t>
      </w:r>
      <w:proofErr w:type="spellEnd"/>
      <w:r>
        <w:rPr>
          <w:spacing w:val="40"/>
          <w:position w:val="8"/>
          <w:sz w:val="16"/>
        </w:rPr>
        <w:t xml:space="preserve"> </w:t>
      </w:r>
      <w:r>
        <w:t>August,</w:t>
      </w:r>
      <w:r>
        <w:rPr>
          <w:spacing w:val="-4"/>
        </w:rPr>
        <w:t xml:space="preserve"> </w:t>
      </w:r>
      <w:r>
        <w:t>may</w:t>
      </w:r>
      <w:r>
        <w:rPr>
          <w:spacing w:val="-5"/>
        </w:rPr>
        <w:t xml:space="preserve"> </w:t>
      </w:r>
      <w:r>
        <w:t>request</w:t>
      </w:r>
      <w:r>
        <w:rPr>
          <w:spacing w:val="-4"/>
        </w:rPr>
        <w:t xml:space="preserve"> </w:t>
      </w:r>
      <w:r>
        <w:t>that</w:t>
      </w:r>
      <w:r>
        <w:rPr>
          <w:spacing w:val="-2"/>
        </w:rPr>
        <w:t xml:space="preserve"> </w:t>
      </w:r>
      <w:r>
        <w:t>the</w:t>
      </w:r>
      <w:r>
        <w:rPr>
          <w:spacing w:val="80"/>
          <w:w w:val="150"/>
        </w:rPr>
        <w:t xml:space="preserve"> </w:t>
      </w:r>
      <w:r>
        <w:t>child be admitted out of their normal age</w:t>
      </w:r>
      <w:r>
        <w:rPr>
          <w:spacing w:val="40"/>
        </w:rPr>
        <w:t xml:space="preserve"> </w:t>
      </w:r>
      <w:r>
        <w:t>group,</w:t>
      </w:r>
      <w:r>
        <w:rPr>
          <w:spacing w:val="40"/>
        </w:rPr>
        <w:t xml:space="preserve"> </w:t>
      </w:r>
      <w:r>
        <w:t>to</w:t>
      </w:r>
      <w:r>
        <w:rPr>
          <w:spacing w:val="40"/>
        </w:rPr>
        <w:t xml:space="preserve"> </w:t>
      </w:r>
      <w:r>
        <w:t>reception</w:t>
      </w:r>
      <w:r>
        <w:rPr>
          <w:spacing w:val="40"/>
        </w:rPr>
        <w:t xml:space="preserve"> </w:t>
      </w:r>
      <w:r>
        <w:t>rather</w:t>
      </w:r>
      <w:r>
        <w:rPr>
          <w:spacing w:val="40"/>
        </w:rPr>
        <w:t xml:space="preserve"> </w:t>
      </w:r>
      <w:r>
        <w:t>than year 1. Any such request should be made in writing to the school office (see above email and postal addresses) at the same time as the admission application is made on the Local Authority Common Application Form (for the child’s chronological</w:t>
      </w:r>
      <w:r>
        <w:rPr>
          <w:spacing w:val="-4"/>
        </w:rPr>
        <w:t xml:space="preserve"> </w:t>
      </w:r>
      <w:r>
        <w:t>year</w:t>
      </w:r>
      <w:r>
        <w:rPr>
          <w:spacing w:val="-5"/>
        </w:rPr>
        <w:t xml:space="preserve"> </w:t>
      </w:r>
      <w:r>
        <w:t>group).</w:t>
      </w:r>
      <w:r>
        <w:rPr>
          <w:spacing w:val="-5"/>
        </w:rPr>
        <w:t xml:space="preserve"> </w:t>
      </w:r>
      <w:r>
        <w:t>The</w:t>
      </w:r>
      <w:r>
        <w:rPr>
          <w:spacing w:val="-4"/>
        </w:rPr>
        <w:t xml:space="preserve"> </w:t>
      </w:r>
      <w:r>
        <w:t>governing</w:t>
      </w:r>
      <w:r>
        <w:rPr>
          <w:spacing w:val="-6"/>
        </w:rPr>
        <w:t xml:space="preserve"> </w:t>
      </w:r>
      <w:r>
        <w:t>body</w:t>
      </w:r>
      <w:r>
        <w:rPr>
          <w:spacing w:val="-5"/>
        </w:rPr>
        <w:t xml:space="preserve"> </w:t>
      </w:r>
      <w:r>
        <w:t>will</w:t>
      </w:r>
      <w:r>
        <w:rPr>
          <w:spacing w:val="-5"/>
        </w:rPr>
        <w:t xml:space="preserve"> </w:t>
      </w:r>
      <w:r>
        <w:t>make</w:t>
      </w:r>
      <w:r>
        <w:rPr>
          <w:spacing w:val="-4"/>
        </w:rPr>
        <w:t xml:space="preserve"> </w:t>
      </w:r>
      <w:r>
        <w:t>its</w:t>
      </w:r>
      <w:r>
        <w:rPr>
          <w:spacing w:val="-4"/>
        </w:rPr>
        <w:t xml:space="preserve"> </w:t>
      </w:r>
      <w:r>
        <w:t>decision</w:t>
      </w:r>
      <w:r>
        <w:rPr>
          <w:spacing w:val="-4"/>
        </w:rPr>
        <w:t xml:space="preserve"> </w:t>
      </w:r>
      <w:r>
        <w:t>about</w:t>
      </w:r>
      <w:r>
        <w:rPr>
          <w:spacing w:val="-4"/>
        </w:rPr>
        <w:t xml:space="preserve"> </w:t>
      </w:r>
      <w:r>
        <w:t>the request based on the circumstances of each case and in the best interests of the child. In addition to considering the views of</w:t>
      </w:r>
      <w:r>
        <w:rPr>
          <w:spacing w:val="40"/>
        </w:rPr>
        <w:t xml:space="preserve"> </w:t>
      </w:r>
      <w:r>
        <w:t>the</w:t>
      </w:r>
      <w:r>
        <w:rPr>
          <w:spacing w:val="40"/>
        </w:rPr>
        <w:t xml:space="preserve"> </w:t>
      </w:r>
      <w:r>
        <w:t>head</w:t>
      </w:r>
      <w:r>
        <w:rPr>
          <w:spacing w:val="40"/>
        </w:rPr>
        <w:t xml:space="preserve"> </w:t>
      </w:r>
      <w:r>
        <w:t>teacher, including the head teacher’s statutory responsibility for the internal organisation, management and control of the school, the governing body will consider the views of the parents and of appropriate medical and education professionals, as appropriate.</w:t>
      </w:r>
    </w:p>
    <w:p w:rsidR="004A1726" w:rsidRDefault="004A1726">
      <w:pPr>
        <w:jc w:val="both"/>
        <w:sectPr w:rsidR="004A1726">
          <w:pgSz w:w="11920" w:h="16850"/>
          <w:pgMar w:top="680" w:right="1040" w:bottom="1240" w:left="1680" w:header="0" w:footer="1008" w:gutter="0"/>
          <w:cols w:space="720"/>
        </w:sectPr>
      </w:pPr>
    </w:p>
    <w:p w:rsidR="004A1726" w:rsidRDefault="009C32BC">
      <w:pPr>
        <w:pStyle w:val="BodyText"/>
        <w:ind w:left="2008"/>
        <w:rPr>
          <w:sz w:val="20"/>
        </w:rPr>
      </w:pPr>
      <w:r>
        <w:rPr>
          <w:noProof/>
          <w:sz w:val="20"/>
        </w:rPr>
        <w:lastRenderedPageBreak/>
        <w:drawing>
          <wp:inline distT="0" distB="0" distL="0" distR="0">
            <wp:extent cx="2879200" cy="1323975"/>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879200" cy="1323975"/>
                    </a:xfrm>
                    <a:prstGeom prst="rect">
                      <a:avLst/>
                    </a:prstGeom>
                  </pic:spPr>
                </pic:pic>
              </a:graphicData>
            </a:graphic>
          </wp:inline>
        </w:drawing>
      </w:r>
    </w:p>
    <w:p w:rsidR="004A1726" w:rsidRDefault="009C32BC">
      <w:pPr>
        <w:pStyle w:val="BodyText"/>
        <w:ind w:left="120" w:right="747"/>
        <w:jc w:val="both"/>
      </w:pPr>
      <w:r>
        <w:t>If</w:t>
      </w:r>
      <w:r>
        <w:rPr>
          <w:spacing w:val="-11"/>
        </w:rPr>
        <w:t xml:space="preserve"> </w:t>
      </w:r>
      <w:r>
        <w:t>the</w:t>
      </w:r>
      <w:r>
        <w:rPr>
          <w:spacing w:val="-13"/>
        </w:rPr>
        <w:t xml:space="preserve"> </w:t>
      </w:r>
      <w:r>
        <w:t>governing</w:t>
      </w:r>
      <w:r>
        <w:rPr>
          <w:spacing w:val="-16"/>
        </w:rPr>
        <w:t xml:space="preserve"> </w:t>
      </w:r>
      <w:r>
        <w:t>body</w:t>
      </w:r>
      <w:r>
        <w:rPr>
          <w:spacing w:val="-17"/>
        </w:rPr>
        <w:t xml:space="preserve"> </w:t>
      </w:r>
      <w:r>
        <w:t>agree</w:t>
      </w:r>
      <w:r>
        <w:rPr>
          <w:spacing w:val="-15"/>
        </w:rPr>
        <w:t xml:space="preserve"> </w:t>
      </w:r>
      <w:r>
        <w:t>in</w:t>
      </w:r>
      <w:r>
        <w:rPr>
          <w:spacing w:val="-15"/>
        </w:rPr>
        <w:t xml:space="preserve"> </w:t>
      </w:r>
      <w:r>
        <w:t>principle</w:t>
      </w:r>
      <w:r>
        <w:rPr>
          <w:spacing w:val="-5"/>
        </w:rPr>
        <w:t xml:space="preserve"> </w:t>
      </w:r>
      <w:r>
        <w:t>for</w:t>
      </w:r>
      <w:r>
        <w:rPr>
          <w:spacing w:val="-14"/>
        </w:rPr>
        <w:t xml:space="preserve"> </w:t>
      </w:r>
      <w:r>
        <w:t>a</w:t>
      </w:r>
      <w:r>
        <w:rPr>
          <w:spacing w:val="-11"/>
        </w:rPr>
        <w:t xml:space="preserve"> </w:t>
      </w:r>
      <w:r>
        <w:t>child</w:t>
      </w:r>
      <w:r>
        <w:rPr>
          <w:spacing w:val="-13"/>
        </w:rPr>
        <w:t xml:space="preserve"> </w:t>
      </w:r>
      <w:r>
        <w:t>to</w:t>
      </w:r>
      <w:r>
        <w:rPr>
          <w:spacing w:val="-8"/>
        </w:rPr>
        <w:t xml:space="preserve"> </w:t>
      </w:r>
      <w:r>
        <w:t>be</w:t>
      </w:r>
      <w:r>
        <w:rPr>
          <w:spacing w:val="-8"/>
        </w:rPr>
        <w:t xml:space="preserve"> </w:t>
      </w:r>
      <w:r>
        <w:t>admitted</w:t>
      </w:r>
      <w:r>
        <w:rPr>
          <w:spacing w:val="-12"/>
        </w:rPr>
        <w:t xml:space="preserve"> </w:t>
      </w:r>
      <w:r>
        <w:t>outside</w:t>
      </w:r>
      <w:r>
        <w:rPr>
          <w:spacing w:val="-12"/>
        </w:rPr>
        <w:t xml:space="preserve"> </w:t>
      </w:r>
      <w:r>
        <w:t>of</w:t>
      </w:r>
      <w:r>
        <w:rPr>
          <w:spacing w:val="-14"/>
        </w:rPr>
        <w:t xml:space="preserve"> </w:t>
      </w:r>
      <w:r>
        <w:t>their normal</w:t>
      </w:r>
      <w:r>
        <w:rPr>
          <w:spacing w:val="-5"/>
        </w:rPr>
        <w:t xml:space="preserve"> </w:t>
      </w:r>
      <w:r>
        <w:t>age</w:t>
      </w:r>
      <w:r>
        <w:rPr>
          <w:spacing w:val="-11"/>
        </w:rPr>
        <w:t xml:space="preserve"> </w:t>
      </w:r>
      <w:r>
        <w:t>group,</w:t>
      </w:r>
      <w:r>
        <w:rPr>
          <w:spacing w:val="-11"/>
        </w:rPr>
        <w:t xml:space="preserve"> </w:t>
      </w:r>
      <w:r>
        <w:t>it</w:t>
      </w:r>
      <w:r>
        <w:rPr>
          <w:spacing w:val="-10"/>
        </w:rPr>
        <w:t xml:space="preserve"> </w:t>
      </w:r>
      <w:r>
        <w:t>does</w:t>
      </w:r>
      <w:r>
        <w:rPr>
          <w:spacing w:val="-10"/>
        </w:rPr>
        <w:t xml:space="preserve"> </w:t>
      </w:r>
      <w:r>
        <w:t>not</w:t>
      </w:r>
      <w:r>
        <w:rPr>
          <w:spacing w:val="-9"/>
        </w:rPr>
        <w:t xml:space="preserve"> </w:t>
      </w:r>
      <w:r>
        <w:t>guarantee</w:t>
      </w:r>
      <w:r>
        <w:rPr>
          <w:spacing w:val="-10"/>
        </w:rPr>
        <w:t xml:space="preserve"> </w:t>
      </w:r>
      <w:r>
        <w:t>the</w:t>
      </w:r>
      <w:r>
        <w:rPr>
          <w:spacing w:val="-11"/>
        </w:rPr>
        <w:t xml:space="preserve"> </w:t>
      </w:r>
      <w:r>
        <w:t>child</w:t>
      </w:r>
      <w:r>
        <w:rPr>
          <w:spacing w:val="-9"/>
        </w:rPr>
        <w:t xml:space="preserve"> </w:t>
      </w:r>
      <w:r>
        <w:t>a</w:t>
      </w:r>
      <w:r>
        <w:rPr>
          <w:spacing w:val="-12"/>
        </w:rPr>
        <w:t xml:space="preserve"> </w:t>
      </w:r>
      <w:r>
        <w:t>place.</w:t>
      </w:r>
      <w:r>
        <w:rPr>
          <w:spacing w:val="-11"/>
        </w:rPr>
        <w:t xml:space="preserve"> </w:t>
      </w:r>
      <w:r>
        <w:t>The</w:t>
      </w:r>
      <w:r>
        <w:rPr>
          <w:spacing w:val="-11"/>
        </w:rPr>
        <w:t xml:space="preserve"> </w:t>
      </w:r>
      <w:r>
        <w:t>parent</w:t>
      </w:r>
      <w:r>
        <w:rPr>
          <w:spacing w:val="-9"/>
        </w:rPr>
        <w:t xml:space="preserve"> </w:t>
      </w:r>
      <w:r>
        <w:t>will</w:t>
      </w:r>
      <w:r>
        <w:rPr>
          <w:spacing w:val="-6"/>
        </w:rPr>
        <w:t xml:space="preserve"> </w:t>
      </w:r>
      <w:r>
        <w:t>again need to make an application on a Local Authority Common Application Form (for the outside age group) and, if necessary, the oversubscription criteria will be applied to determine if a place may be offered.</w:t>
      </w:r>
    </w:p>
    <w:p w:rsidR="004A1726" w:rsidRDefault="009C32BC">
      <w:pPr>
        <w:pStyle w:val="Heading2"/>
        <w:spacing w:before="117"/>
      </w:pPr>
      <w:r>
        <w:t>Waiting</w:t>
      </w:r>
      <w:r>
        <w:rPr>
          <w:spacing w:val="1"/>
        </w:rPr>
        <w:t xml:space="preserve"> </w:t>
      </w:r>
      <w:r>
        <w:rPr>
          <w:spacing w:val="-2"/>
        </w:rPr>
        <w:t>Lists</w:t>
      </w:r>
    </w:p>
    <w:p w:rsidR="004A1726" w:rsidRDefault="009C32BC">
      <w:pPr>
        <w:pStyle w:val="BodyText"/>
        <w:spacing w:before="123"/>
        <w:ind w:left="120" w:right="742"/>
        <w:jc w:val="both"/>
      </w:pPr>
      <w:r>
        <w:t>In addition to their right of appeal, unsuccessful parents will be offered the opportunity</w:t>
      </w:r>
      <w:r>
        <w:rPr>
          <w:spacing w:val="-4"/>
        </w:rPr>
        <w:t xml:space="preserve"> </w:t>
      </w:r>
      <w:r>
        <w:t>for</w:t>
      </w:r>
      <w:r>
        <w:rPr>
          <w:spacing w:val="-1"/>
        </w:rPr>
        <w:t xml:space="preserve"> </w:t>
      </w:r>
      <w:r>
        <w:t>their</w:t>
      </w:r>
      <w:r>
        <w:rPr>
          <w:spacing w:val="-3"/>
        </w:rPr>
        <w:t xml:space="preserve"> </w:t>
      </w:r>
      <w:r>
        <w:t>child’s</w:t>
      </w:r>
      <w:r>
        <w:rPr>
          <w:spacing w:val="-1"/>
        </w:rPr>
        <w:t xml:space="preserve"> </w:t>
      </w:r>
      <w:r>
        <w:t>name</w:t>
      </w:r>
      <w:r>
        <w:rPr>
          <w:spacing w:val="-1"/>
        </w:rPr>
        <w:t xml:space="preserve"> </w:t>
      </w:r>
      <w:r>
        <w:t>to</w:t>
      </w:r>
      <w:r>
        <w:rPr>
          <w:spacing w:val="-1"/>
        </w:rPr>
        <w:t xml:space="preserve"> </w:t>
      </w:r>
      <w:r>
        <w:t>be</w:t>
      </w:r>
      <w:r>
        <w:rPr>
          <w:spacing w:val="-1"/>
        </w:rPr>
        <w:t xml:space="preserve"> </w:t>
      </w:r>
      <w:r>
        <w:t>placed</w:t>
      </w:r>
      <w:r>
        <w:rPr>
          <w:spacing w:val="-3"/>
        </w:rPr>
        <w:t xml:space="preserve"> </w:t>
      </w:r>
      <w:r>
        <w:t>on</w:t>
      </w:r>
      <w:r>
        <w:rPr>
          <w:spacing w:val="-1"/>
        </w:rPr>
        <w:t xml:space="preserve"> </w:t>
      </w:r>
      <w:r>
        <w:t>a waiting</w:t>
      </w:r>
      <w:r>
        <w:rPr>
          <w:spacing w:val="-2"/>
        </w:rPr>
        <w:t xml:space="preserve"> </w:t>
      </w:r>
      <w:r>
        <w:t>list.</w:t>
      </w:r>
      <w:r>
        <w:rPr>
          <w:spacing w:val="-1"/>
        </w:rPr>
        <w:t xml:space="preserve"> </w:t>
      </w:r>
      <w:r>
        <w:t>This</w:t>
      </w:r>
      <w:r>
        <w:rPr>
          <w:spacing w:val="-1"/>
        </w:rPr>
        <w:t xml:space="preserve"> </w:t>
      </w:r>
      <w:r>
        <w:t>waiting list will</w:t>
      </w:r>
      <w:r>
        <w:rPr>
          <w:spacing w:val="-16"/>
        </w:rPr>
        <w:t xml:space="preserve"> </w:t>
      </w:r>
      <w:r>
        <w:t>be</w:t>
      </w:r>
      <w:r>
        <w:rPr>
          <w:spacing w:val="-14"/>
        </w:rPr>
        <w:t xml:space="preserve"> </w:t>
      </w:r>
      <w:r>
        <w:t>maintained</w:t>
      </w:r>
      <w:r>
        <w:rPr>
          <w:spacing w:val="-14"/>
        </w:rPr>
        <w:t xml:space="preserve"> </w:t>
      </w:r>
      <w:r>
        <w:t>in</w:t>
      </w:r>
      <w:r>
        <w:rPr>
          <w:spacing w:val="-15"/>
        </w:rPr>
        <w:t xml:space="preserve"> </w:t>
      </w:r>
      <w:r>
        <w:t>order</w:t>
      </w:r>
      <w:r>
        <w:rPr>
          <w:spacing w:val="-16"/>
        </w:rPr>
        <w:t xml:space="preserve"> </w:t>
      </w:r>
      <w:r>
        <w:t>of</w:t>
      </w:r>
      <w:r>
        <w:rPr>
          <w:spacing w:val="-12"/>
        </w:rPr>
        <w:t xml:space="preserve"> </w:t>
      </w:r>
      <w:r>
        <w:t>the</w:t>
      </w:r>
      <w:r>
        <w:rPr>
          <w:spacing w:val="-14"/>
        </w:rPr>
        <w:t xml:space="preserve"> </w:t>
      </w:r>
      <w:r>
        <w:t>oversubscription</w:t>
      </w:r>
      <w:r>
        <w:rPr>
          <w:spacing w:val="-14"/>
        </w:rPr>
        <w:t xml:space="preserve"> </w:t>
      </w:r>
      <w:r>
        <w:t>criteria</w:t>
      </w:r>
      <w:r>
        <w:rPr>
          <w:spacing w:val="-14"/>
        </w:rPr>
        <w:t xml:space="preserve"> </w:t>
      </w:r>
      <w:r>
        <w:t>set</w:t>
      </w:r>
      <w:r>
        <w:rPr>
          <w:spacing w:val="-17"/>
        </w:rPr>
        <w:t xml:space="preserve"> </w:t>
      </w:r>
      <w:r>
        <w:t>out</w:t>
      </w:r>
      <w:r>
        <w:rPr>
          <w:spacing w:val="-14"/>
        </w:rPr>
        <w:t xml:space="preserve"> </w:t>
      </w:r>
      <w:r>
        <w:t>above</w:t>
      </w:r>
      <w:r>
        <w:rPr>
          <w:spacing w:val="-14"/>
        </w:rPr>
        <w:t xml:space="preserve"> </w:t>
      </w:r>
      <w:r>
        <w:t>and</w:t>
      </w:r>
      <w:r>
        <w:rPr>
          <w:spacing w:val="-6"/>
        </w:rPr>
        <w:t xml:space="preserve"> </w:t>
      </w:r>
      <w:r>
        <w:rPr>
          <w:b/>
          <w:i/>
        </w:rPr>
        <w:t xml:space="preserve">not </w:t>
      </w:r>
      <w:r>
        <w:t>in</w:t>
      </w:r>
      <w:r>
        <w:rPr>
          <w:spacing w:val="-2"/>
        </w:rPr>
        <w:t xml:space="preserve"> </w:t>
      </w:r>
      <w:r>
        <w:t>the</w:t>
      </w:r>
      <w:r>
        <w:rPr>
          <w:spacing w:val="-4"/>
        </w:rPr>
        <w:t xml:space="preserve"> </w:t>
      </w:r>
      <w:r>
        <w:t>order</w:t>
      </w:r>
      <w:r>
        <w:rPr>
          <w:spacing w:val="-2"/>
        </w:rPr>
        <w:t xml:space="preserve"> </w:t>
      </w:r>
      <w:r>
        <w:t>in</w:t>
      </w:r>
      <w:r>
        <w:rPr>
          <w:spacing w:val="-2"/>
        </w:rPr>
        <w:t xml:space="preserve"> </w:t>
      </w:r>
      <w:r>
        <w:t>which</w:t>
      </w:r>
      <w:r>
        <w:rPr>
          <w:spacing w:val="-2"/>
        </w:rPr>
        <w:t xml:space="preserve"> </w:t>
      </w:r>
      <w:r>
        <w:t>applications</w:t>
      </w:r>
      <w:r>
        <w:rPr>
          <w:spacing w:val="-5"/>
        </w:rPr>
        <w:t xml:space="preserve"> </w:t>
      </w:r>
      <w:r>
        <w:t>are received</w:t>
      </w:r>
      <w:r>
        <w:rPr>
          <w:spacing w:val="-2"/>
        </w:rPr>
        <w:t xml:space="preserve"> </w:t>
      </w:r>
      <w:r>
        <w:t>or</w:t>
      </w:r>
      <w:r>
        <w:rPr>
          <w:spacing w:val="-2"/>
        </w:rPr>
        <w:t xml:space="preserve"> </w:t>
      </w:r>
      <w:r>
        <w:t>added</w:t>
      </w:r>
      <w:r>
        <w:rPr>
          <w:spacing w:val="-2"/>
        </w:rPr>
        <w:t xml:space="preserve"> </w:t>
      </w:r>
      <w:r>
        <w:t>to</w:t>
      </w:r>
      <w:r>
        <w:rPr>
          <w:spacing w:val="-2"/>
        </w:rPr>
        <w:t xml:space="preserve"> </w:t>
      </w:r>
      <w:r>
        <w:t>the</w:t>
      </w:r>
      <w:r>
        <w:rPr>
          <w:spacing w:val="-2"/>
        </w:rPr>
        <w:t xml:space="preserve"> </w:t>
      </w:r>
      <w:r>
        <w:t>list.</w:t>
      </w:r>
      <w:r>
        <w:rPr>
          <w:spacing w:val="-4"/>
        </w:rPr>
        <w:t xml:space="preserve"> </w:t>
      </w:r>
      <w:r>
        <w:t>Waiting</w:t>
      </w:r>
      <w:r>
        <w:rPr>
          <w:spacing w:val="-4"/>
        </w:rPr>
        <w:t xml:space="preserve"> </w:t>
      </w:r>
      <w:r>
        <w:t>lists for admission will operate throughout the school year. The waiting list will be held</w:t>
      </w:r>
      <w:r>
        <w:rPr>
          <w:spacing w:val="-7"/>
        </w:rPr>
        <w:t xml:space="preserve"> </w:t>
      </w:r>
      <w:r>
        <w:t>open</w:t>
      </w:r>
      <w:r>
        <w:rPr>
          <w:spacing w:val="-9"/>
        </w:rPr>
        <w:t xml:space="preserve"> </w:t>
      </w:r>
      <w:r>
        <w:t>until</w:t>
      </w:r>
      <w:r>
        <w:rPr>
          <w:spacing w:val="-8"/>
        </w:rPr>
        <w:t xml:space="preserve"> </w:t>
      </w:r>
      <w:r>
        <w:t>the</w:t>
      </w:r>
      <w:r>
        <w:rPr>
          <w:spacing w:val="-7"/>
        </w:rPr>
        <w:t xml:space="preserve"> </w:t>
      </w:r>
      <w:r>
        <w:t>last</w:t>
      </w:r>
      <w:r>
        <w:rPr>
          <w:spacing w:val="-9"/>
        </w:rPr>
        <w:t xml:space="preserve"> </w:t>
      </w:r>
      <w:r>
        <w:t>school</w:t>
      </w:r>
      <w:r>
        <w:rPr>
          <w:spacing w:val="-8"/>
        </w:rPr>
        <w:t xml:space="preserve"> </w:t>
      </w:r>
      <w:r>
        <w:t>day</w:t>
      </w:r>
      <w:r>
        <w:rPr>
          <w:spacing w:val="-10"/>
        </w:rPr>
        <w:t xml:space="preserve"> </w:t>
      </w:r>
      <w:r>
        <w:t>of</w:t>
      </w:r>
      <w:r>
        <w:rPr>
          <w:spacing w:val="-5"/>
        </w:rPr>
        <w:t xml:space="preserve"> </w:t>
      </w:r>
      <w:r>
        <w:t>the</w:t>
      </w:r>
      <w:r>
        <w:rPr>
          <w:spacing w:val="-2"/>
        </w:rPr>
        <w:t xml:space="preserve"> </w:t>
      </w:r>
      <w:r>
        <w:t>summer</w:t>
      </w:r>
      <w:r>
        <w:rPr>
          <w:spacing w:val="-13"/>
        </w:rPr>
        <w:t xml:space="preserve"> </w:t>
      </w:r>
      <w:r>
        <w:t>term.</w:t>
      </w:r>
      <w:r>
        <w:rPr>
          <w:spacing w:val="-7"/>
        </w:rPr>
        <w:t xml:space="preserve"> </w:t>
      </w:r>
      <w:r>
        <w:t>Each</w:t>
      </w:r>
      <w:r>
        <w:rPr>
          <w:spacing w:val="-7"/>
        </w:rPr>
        <w:t xml:space="preserve"> </w:t>
      </w:r>
      <w:r>
        <w:t>child</w:t>
      </w:r>
      <w:r>
        <w:rPr>
          <w:spacing w:val="-7"/>
        </w:rPr>
        <w:t xml:space="preserve"> </w:t>
      </w:r>
      <w:r>
        <w:t>added</w:t>
      </w:r>
      <w:r>
        <w:rPr>
          <w:spacing w:val="-7"/>
        </w:rPr>
        <w:t xml:space="preserve"> </w:t>
      </w:r>
      <w:r>
        <w:t>to</w:t>
      </w:r>
      <w:r>
        <w:rPr>
          <w:spacing w:val="-7"/>
        </w:rPr>
        <w:t xml:space="preserve"> </w:t>
      </w:r>
      <w:r>
        <w:t>the list will require the list to be ranked again in line with the above published oversubscription criteria.</w:t>
      </w:r>
    </w:p>
    <w:p w:rsidR="004A1726" w:rsidRDefault="009C32BC">
      <w:pPr>
        <w:pStyle w:val="Heading2"/>
        <w:spacing w:before="113"/>
        <w:ind w:right="770"/>
      </w:pPr>
      <w:r>
        <w:t>Inclusion in the school’s waiting list does not mean that a place will eventually become available.</w:t>
      </w:r>
    </w:p>
    <w:p w:rsidR="004A1726" w:rsidRDefault="004A1726">
      <w:pPr>
        <w:pStyle w:val="BodyText"/>
        <w:rPr>
          <w:b/>
        </w:rPr>
      </w:pPr>
    </w:p>
    <w:p w:rsidR="004A1726" w:rsidRDefault="004A1726">
      <w:pPr>
        <w:pStyle w:val="BodyText"/>
        <w:rPr>
          <w:b/>
        </w:rPr>
      </w:pPr>
    </w:p>
    <w:p w:rsidR="004A1726" w:rsidRDefault="004A1726">
      <w:pPr>
        <w:pStyle w:val="BodyText"/>
        <w:spacing w:before="82"/>
        <w:rPr>
          <w:b/>
        </w:rPr>
      </w:pPr>
    </w:p>
    <w:p w:rsidR="004A1726" w:rsidRDefault="009C32BC">
      <w:pPr>
        <w:ind w:left="120"/>
        <w:jc w:val="both"/>
        <w:rPr>
          <w:b/>
          <w:sz w:val="24"/>
        </w:rPr>
      </w:pPr>
      <w:r>
        <w:rPr>
          <w:b/>
          <w:sz w:val="24"/>
        </w:rPr>
        <w:t>In-Year</w:t>
      </w:r>
      <w:r>
        <w:rPr>
          <w:b/>
          <w:spacing w:val="-9"/>
          <w:sz w:val="24"/>
        </w:rPr>
        <w:t xml:space="preserve"> </w:t>
      </w:r>
      <w:r>
        <w:rPr>
          <w:b/>
          <w:spacing w:val="-2"/>
          <w:sz w:val="24"/>
        </w:rPr>
        <w:t>Applications</w:t>
      </w:r>
    </w:p>
    <w:p w:rsidR="004A1726" w:rsidRDefault="009C32BC">
      <w:pPr>
        <w:pStyle w:val="BodyText"/>
        <w:spacing w:before="128"/>
        <w:ind w:left="120" w:right="739"/>
        <w:jc w:val="both"/>
      </w:pPr>
      <w:r>
        <w:t>An</w:t>
      </w:r>
      <w:r>
        <w:rPr>
          <w:spacing w:val="-17"/>
        </w:rPr>
        <w:t xml:space="preserve"> </w:t>
      </w:r>
      <w:r>
        <w:t>application</w:t>
      </w:r>
      <w:r>
        <w:rPr>
          <w:spacing w:val="-15"/>
        </w:rPr>
        <w:t xml:space="preserve"> </w:t>
      </w:r>
      <w:r>
        <w:t>can</w:t>
      </w:r>
      <w:r>
        <w:rPr>
          <w:spacing w:val="-17"/>
        </w:rPr>
        <w:t xml:space="preserve"> </w:t>
      </w:r>
      <w:r>
        <w:t>be</w:t>
      </w:r>
      <w:r>
        <w:rPr>
          <w:spacing w:val="-15"/>
        </w:rPr>
        <w:t xml:space="preserve"> </w:t>
      </w:r>
      <w:r>
        <w:t>made</w:t>
      </w:r>
      <w:r>
        <w:rPr>
          <w:spacing w:val="-15"/>
        </w:rPr>
        <w:t xml:space="preserve"> </w:t>
      </w:r>
      <w:r>
        <w:t>for</w:t>
      </w:r>
      <w:r>
        <w:rPr>
          <w:spacing w:val="-14"/>
        </w:rPr>
        <w:t xml:space="preserve"> </w:t>
      </w:r>
      <w:r>
        <w:t>a</w:t>
      </w:r>
      <w:r>
        <w:rPr>
          <w:spacing w:val="-17"/>
        </w:rPr>
        <w:t xml:space="preserve"> </w:t>
      </w:r>
      <w:r>
        <w:t>place</w:t>
      </w:r>
      <w:r>
        <w:rPr>
          <w:spacing w:val="-15"/>
        </w:rPr>
        <w:t xml:space="preserve"> </w:t>
      </w:r>
      <w:r>
        <w:t>for</w:t>
      </w:r>
      <w:r>
        <w:rPr>
          <w:spacing w:val="-14"/>
        </w:rPr>
        <w:t xml:space="preserve"> </w:t>
      </w:r>
      <w:r>
        <w:t>a</w:t>
      </w:r>
      <w:r>
        <w:rPr>
          <w:spacing w:val="-15"/>
        </w:rPr>
        <w:t xml:space="preserve"> </w:t>
      </w:r>
      <w:r>
        <w:t>child</w:t>
      </w:r>
      <w:r>
        <w:rPr>
          <w:spacing w:val="-14"/>
        </w:rPr>
        <w:t xml:space="preserve"> </w:t>
      </w:r>
      <w:r>
        <w:t>at</w:t>
      </w:r>
      <w:r>
        <w:rPr>
          <w:spacing w:val="-17"/>
        </w:rPr>
        <w:t xml:space="preserve"> </w:t>
      </w:r>
      <w:r>
        <w:t>any</w:t>
      </w:r>
      <w:r>
        <w:rPr>
          <w:spacing w:val="-16"/>
        </w:rPr>
        <w:t xml:space="preserve"> </w:t>
      </w:r>
      <w:r>
        <w:t>time</w:t>
      </w:r>
      <w:r>
        <w:rPr>
          <w:spacing w:val="-6"/>
        </w:rPr>
        <w:t xml:space="preserve"> </w:t>
      </w:r>
      <w:r>
        <w:t>outside</w:t>
      </w:r>
      <w:r>
        <w:rPr>
          <w:spacing w:val="-17"/>
        </w:rPr>
        <w:t xml:space="preserve"> </w:t>
      </w:r>
      <w:r>
        <w:t>the</w:t>
      </w:r>
      <w:r>
        <w:rPr>
          <w:spacing w:val="-17"/>
        </w:rPr>
        <w:t xml:space="preserve"> </w:t>
      </w:r>
      <w:r>
        <w:t>normal admission</w:t>
      </w:r>
      <w:r>
        <w:rPr>
          <w:spacing w:val="-17"/>
        </w:rPr>
        <w:t xml:space="preserve"> </w:t>
      </w:r>
      <w:r>
        <w:t>round</w:t>
      </w:r>
      <w:r>
        <w:rPr>
          <w:spacing w:val="-17"/>
        </w:rPr>
        <w:t xml:space="preserve"> </w:t>
      </w:r>
      <w:r>
        <w:t>and</w:t>
      </w:r>
      <w:r>
        <w:rPr>
          <w:spacing w:val="-16"/>
        </w:rPr>
        <w:t xml:space="preserve"> </w:t>
      </w:r>
      <w:r>
        <w:t>the</w:t>
      </w:r>
      <w:r>
        <w:rPr>
          <w:spacing w:val="-17"/>
        </w:rPr>
        <w:t xml:space="preserve"> </w:t>
      </w:r>
      <w:r>
        <w:t>child</w:t>
      </w:r>
      <w:r>
        <w:rPr>
          <w:spacing w:val="-17"/>
        </w:rPr>
        <w:t xml:space="preserve"> </w:t>
      </w:r>
      <w:r>
        <w:t>will</w:t>
      </w:r>
      <w:r>
        <w:rPr>
          <w:spacing w:val="-17"/>
        </w:rPr>
        <w:t xml:space="preserve"> </w:t>
      </w:r>
      <w:r>
        <w:t>be</w:t>
      </w:r>
      <w:r>
        <w:rPr>
          <w:spacing w:val="-16"/>
        </w:rPr>
        <w:t xml:space="preserve"> </w:t>
      </w:r>
      <w:r>
        <w:t>admitted</w:t>
      </w:r>
      <w:r>
        <w:rPr>
          <w:spacing w:val="-17"/>
        </w:rPr>
        <w:t xml:space="preserve"> </w:t>
      </w:r>
      <w:r>
        <w:t>where</w:t>
      </w:r>
      <w:r>
        <w:rPr>
          <w:spacing w:val="-17"/>
        </w:rPr>
        <w:t xml:space="preserve"> </w:t>
      </w:r>
      <w:r>
        <w:t>there</w:t>
      </w:r>
      <w:r>
        <w:rPr>
          <w:spacing w:val="-16"/>
        </w:rPr>
        <w:t xml:space="preserve"> </w:t>
      </w:r>
      <w:r>
        <w:t>is</w:t>
      </w:r>
      <w:r>
        <w:rPr>
          <w:spacing w:val="-17"/>
        </w:rPr>
        <w:t xml:space="preserve"> </w:t>
      </w:r>
      <w:r>
        <w:t>an</w:t>
      </w:r>
      <w:r>
        <w:rPr>
          <w:spacing w:val="-17"/>
        </w:rPr>
        <w:t xml:space="preserve"> </w:t>
      </w:r>
      <w:r>
        <w:t>available</w:t>
      </w:r>
      <w:r>
        <w:rPr>
          <w:spacing w:val="-16"/>
        </w:rPr>
        <w:t xml:space="preserve"> </w:t>
      </w:r>
      <w:r>
        <w:t>place. Application</w:t>
      </w:r>
      <w:r>
        <w:rPr>
          <w:spacing w:val="-6"/>
        </w:rPr>
        <w:t xml:space="preserve"> </w:t>
      </w:r>
      <w:r>
        <w:t>should</w:t>
      </w:r>
      <w:r>
        <w:rPr>
          <w:spacing w:val="-8"/>
        </w:rPr>
        <w:t xml:space="preserve"> </w:t>
      </w:r>
      <w:r>
        <w:t>be</w:t>
      </w:r>
      <w:r>
        <w:rPr>
          <w:spacing w:val="-10"/>
        </w:rPr>
        <w:t xml:space="preserve"> </w:t>
      </w:r>
      <w:r>
        <w:t>made</w:t>
      </w:r>
      <w:r>
        <w:rPr>
          <w:spacing w:val="-6"/>
        </w:rPr>
        <w:t xml:space="preserve"> </w:t>
      </w:r>
      <w:r>
        <w:t>in</w:t>
      </w:r>
      <w:r>
        <w:rPr>
          <w:spacing w:val="-8"/>
        </w:rPr>
        <w:t xml:space="preserve"> </w:t>
      </w:r>
      <w:r>
        <w:t>writing</w:t>
      </w:r>
      <w:r>
        <w:rPr>
          <w:spacing w:val="-7"/>
        </w:rPr>
        <w:t xml:space="preserve"> </w:t>
      </w:r>
      <w:r>
        <w:t>to</w:t>
      </w:r>
      <w:r>
        <w:rPr>
          <w:spacing w:val="-6"/>
        </w:rPr>
        <w:t xml:space="preserve"> </w:t>
      </w:r>
      <w:r>
        <w:t>the</w:t>
      </w:r>
      <w:r>
        <w:rPr>
          <w:spacing w:val="-6"/>
        </w:rPr>
        <w:t xml:space="preserve"> </w:t>
      </w:r>
      <w:r>
        <w:t>school</w:t>
      </w:r>
      <w:r>
        <w:rPr>
          <w:spacing w:val="-9"/>
        </w:rPr>
        <w:t xml:space="preserve"> </w:t>
      </w:r>
      <w:r>
        <w:t>office</w:t>
      </w:r>
      <w:r>
        <w:rPr>
          <w:spacing w:val="-8"/>
        </w:rPr>
        <w:t xml:space="preserve"> </w:t>
      </w:r>
      <w:r>
        <w:t>(see</w:t>
      </w:r>
      <w:r>
        <w:rPr>
          <w:spacing w:val="-7"/>
        </w:rPr>
        <w:t xml:space="preserve"> </w:t>
      </w:r>
      <w:r>
        <w:t>above</w:t>
      </w:r>
      <w:r>
        <w:rPr>
          <w:spacing w:val="-7"/>
        </w:rPr>
        <w:t xml:space="preserve"> </w:t>
      </w:r>
      <w:r>
        <w:t>email</w:t>
      </w:r>
      <w:r>
        <w:rPr>
          <w:spacing w:val="-7"/>
        </w:rPr>
        <w:t xml:space="preserve"> </w:t>
      </w:r>
      <w:r>
        <w:t>and postal addresses) using the school's In-Year application form, that is available from the school.</w:t>
      </w:r>
    </w:p>
    <w:p w:rsidR="004A1726" w:rsidRDefault="009C32BC">
      <w:pPr>
        <w:pStyle w:val="BodyText"/>
        <w:spacing w:before="125"/>
        <w:ind w:left="120" w:right="751"/>
        <w:jc w:val="both"/>
      </w:pPr>
      <w:r>
        <w:t>Any supporting documentary evidence, for example, a baptism certificate or proof of a house move, should be provided with your application.</w:t>
      </w:r>
    </w:p>
    <w:p w:rsidR="004A1726" w:rsidRDefault="009C32BC">
      <w:pPr>
        <w:pStyle w:val="BodyText"/>
        <w:spacing w:before="122" w:line="237" w:lineRule="auto"/>
        <w:ind w:left="120" w:right="768"/>
        <w:jc w:val="both"/>
      </w:pPr>
      <w:r>
        <w:t>Where there are places available but more applications than places, the published oversubscription criteria, as set out above, will be applied.</w:t>
      </w:r>
    </w:p>
    <w:p w:rsidR="004A1726" w:rsidRDefault="009C32BC">
      <w:pPr>
        <w:pStyle w:val="BodyText"/>
        <w:spacing w:before="121"/>
        <w:ind w:left="120" w:right="775"/>
        <w:jc w:val="both"/>
      </w:pPr>
      <w:r>
        <w:t>If your application is refused, you will be offered the opportunity for your child to be added to the waiting list (see above).</w:t>
      </w:r>
    </w:p>
    <w:p w:rsidR="004A1726" w:rsidRDefault="009C32BC">
      <w:pPr>
        <w:pStyle w:val="BodyText"/>
        <w:spacing w:before="118"/>
        <w:ind w:left="120" w:right="746"/>
        <w:jc w:val="both"/>
      </w:pPr>
      <w:r>
        <w:t>The</w:t>
      </w:r>
      <w:r>
        <w:rPr>
          <w:spacing w:val="-12"/>
        </w:rPr>
        <w:t xml:space="preserve"> </w:t>
      </w:r>
      <w:r>
        <w:t>governing</w:t>
      </w:r>
      <w:r>
        <w:rPr>
          <w:spacing w:val="-14"/>
        </w:rPr>
        <w:t xml:space="preserve"> </w:t>
      </w:r>
      <w:r>
        <w:t>body</w:t>
      </w:r>
      <w:r>
        <w:rPr>
          <w:spacing w:val="-15"/>
        </w:rPr>
        <w:t xml:space="preserve"> </w:t>
      </w:r>
      <w:r>
        <w:t>will</w:t>
      </w:r>
      <w:r>
        <w:rPr>
          <w:spacing w:val="-13"/>
        </w:rPr>
        <w:t xml:space="preserve"> </w:t>
      </w:r>
      <w:r>
        <w:t>consider</w:t>
      </w:r>
      <w:r>
        <w:rPr>
          <w:spacing w:val="-13"/>
        </w:rPr>
        <w:t xml:space="preserve"> </w:t>
      </w:r>
      <w:r>
        <w:t>your</w:t>
      </w:r>
      <w:r>
        <w:rPr>
          <w:spacing w:val="-13"/>
        </w:rPr>
        <w:t xml:space="preserve"> </w:t>
      </w:r>
      <w:r>
        <w:t>application</w:t>
      </w:r>
      <w:r>
        <w:rPr>
          <w:spacing w:val="-11"/>
        </w:rPr>
        <w:t xml:space="preserve"> </w:t>
      </w:r>
      <w:r>
        <w:t>and</w:t>
      </w:r>
      <w:r>
        <w:rPr>
          <w:spacing w:val="-14"/>
        </w:rPr>
        <w:t xml:space="preserve"> </w:t>
      </w:r>
      <w:r>
        <w:t>you</w:t>
      </w:r>
      <w:r>
        <w:rPr>
          <w:spacing w:val="-12"/>
        </w:rPr>
        <w:t xml:space="preserve"> </w:t>
      </w:r>
      <w:r>
        <w:t>will</w:t>
      </w:r>
      <w:r>
        <w:rPr>
          <w:spacing w:val="-13"/>
        </w:rPr>
        <w:t xml:space="preserve"> </w:t>
      </w:r>
      <w:r>
        <w:t>be</w:t>
      </w:r>
      <w:r>
        <w:rPr>
          <w:spacing w:val="-12"/>
        </w:rPr>
        <w:t xml:space="preserve"> </w:t>
      </w:r>
      <w:r>
        <w:t>advised</w:t>
      </w:r>
      <w:r>
        <w:rPr>
          <w:spacing w:val="-14"/>
        </w:rPr>
        <w:t xml:space="preserve"> </w:t>
      </w:r>
      <w:r>
        <w:t>of</w:t>
      </w:r>
      <w:r>
        <w:rPr>
          <w:spacing w:val="-12"/>
        </w:rPr>
        <w:t xml:space="preserve"> </w:t>
      </w:r>
      <w:r>
        <w:t>the outcome</w:t>
      </w:r>
      <w:r>
        <w:rPr>
          <w:spacing w:val="-1"/>
        </w:rPr>
        <w:t xml:space="preserve"> </w:t>
      </w:r>
      <w:r>
        <w:t>of your</w:t>
      </w:r>
      <w:r>
        <w:rPr>
          <w:spacing w:val="-2"/>
        </w:rPr>
        <w:t xml:space="preserve"> </w:t>
      </w:r>
      <w:r>
        <w:t>application in writing, and if refused a</w:t>
      </w:r>
      <w:r>
        <w:rPr>
          <w:spacing w:val="-3"/>
        </w:rPr>
        <w:t xml:space="preserve"> </w:t>
      </w:r>
      <w:r>
        <w:t>place, you will</w:t>
      </w:r>
      <w:r>
        <w:rPr>
          <w:spacing w:val="-1"/>
        </w:rPr>
        <w:t xml:space="preserve"> </w:t>
      </w:r>
      <w:r>
        <w:t>have the right of appeal to an independent appeal panel.</w:t>
      </w:r>
    </w:p>
    <w:p w:rsidR="004A1726" w:rsidRDefault="009C32BC">
      <w:pPr>
        <w:pStyle w:val="Heading2"/>
        <w:spacing w:before="110"/>
      </w:pPr>
      <w:r>
        <w:t>Fair</w:t>
      </w:r>
      <w:r>
        <w:rPr>
          <w:spacing w:val="-3"/>
        </w:rPr>
        <w:t xml:space="preserve"> </w:t>
      </w:r>
      <w:r>
        <w:t>Access</w:t>
      </w:r>
      <w:r>
        <w:rPr>
          <w:spacing w:val="-6"/>
        </w:rPr>
        <w:t xml:space="preserve"> </w:t>
      </w:r>
      <w:r>
        <w:rPr>
          <w:spacing w:val="-2"/>
        </w:rPr>
        <w:t>Protocol</w:t>
      </w:r>
    </w:p>
    <w:p w:rsidR="004A1726" w:rsidRDefault="009C32BC">
      <w:pPr>
        <w:pStyle w:val="BodyText"/>
        <w:spacing w:before="128"/>
        <w:ind w:left="120" w:right="743"/>
        <w:jc w:val="both"/>
      </w:pPr>
      <w:r>
        <w:t>The school is committed to taking its fair share of children who are vulnerable and/or</w:t>
      </w:r>
      <w:r>
        <w:rPr>
          <w:spacing w:val="-12"/>
        </w:rPr>
        <w:t xml:space="preserve"> </w:t>
      </w:r>
      <w:r>
        <w:t>hard</w:t>
      </w:r>
      <w:r>
        <w:rPr>
          <w:spacing w:val="-11"/>
        </w:rPr>
        <w:t xml:space="preserve"> </w:t>
      </w:r>
      <w:r>
        <w:t>to</w:t>
      </w:r>
      <w:r>
        <w:rPr>
          <w:spacing w:val="-11"/>
        </w:rPr>
        <w:t xml:space="preserve"> </w:t>
      </w:r>
      <w:r>
        <w:t>place,</w:t>
      </w:r>
      <w:r>
        <w:rPr>
          <w:spacing w:val="-11"/>
        </w:rPr>
        <w:t xml:space="preserve"> </w:t>
      </w:r>
      <w:r>
        <w:t>as</w:t>
      </w:r>
      <w:r>
        <w:rPr>
          <w:spacing w:val="-12"/>
        </w:rPr>
        <w:t xml:space="preserve"> </w:t>
      </w:r>
      <w:r>
        <w:t>set</w:t>
      </w:r>
      <w:r>
        <w:rPr>
          <w:spacing w:val="-11"/>
        </w:rPr>
        <w:t xml:space="preserve"> </w:t>
      </w:r>
      <w:r>
        <w:t>out</w:t>
      </w:r>
      <w:r>
        <w:rPr>
          <w:spacing w:val="-9"/>
        </w:rPr>
        <w:t xml:space="preserve"> </w:t>
      </w:r>
      <w:r>
        <w:t>in</w:t>
      </w:r>
      <w:r>
        <w:rPr>
          <w:spacing w:val="-11"/>
        </w:rPr>
        <w:t xml:space="preserve"> </w:t>
      </w:r>
      <w:r>
        <w:t>locally</w:t>
      </w:r>
      <w:r>
        <w:rPr>
          <w:spacing w:val="-14"/>
        </w:rPr>
        <w:t xml:space="preserve"> </w:t>
      </w:r>
      <w:r>
        <w:t>agreed</w:t>
      </w:r>
      <w:r>
        <w:rPr>
          <w:spacing w:val="-11"/>
        </w:rPr>
        <w:t xml:space="preserve"> </w:t>
      </w:r>
      <w:r>
        <w:t>protocols.</w:t>
      </w:r>
      <w:r>
        <w:rPr>
          <w:spacing w:val="-12"/>
        </w:rPr>
        <w:t xml:space="preserve"> </w:t>
      </w:r>
      <w:r>
        <w:t>Accordingly,</w:t>
      </w:r>
      <w:r>
        <w:rPr>
          <w:spacing w:val="-11"/>
        </w:rPr>
        <w:t xml:space="preserve"> </w:t>
      </w:r>
      <w:r>
        <w:t>outside the</w:t>
      </w:r>
      <w:r>
        <w:rPr>
          <w:spacing w:val="-9"/>
        </w:rPr>
        <w:t xml:space="preserve"> </w:t>
      </w:r>
      <w:r>
        <w:t>normal</w:t>
      </w:r>
      <w:r>
        <w:rPr>
          <w:spacing w:val="-8"/>
        </w:rPr>
        <w:t xml:space="preserve"> </w:t>
      </w:r>
      <w:r>
        <w:t>admission</w:t>
      </w:r>
      <w:r>
        <w:rPr>
          <w:spacing w:val="-7"/>
        </w:rPr>
        <w:t xml:space="preserve"> </w:t>
      </w:r>
      <w:r>
        <w:t>round</w:t>
      </w:r>
      <w:r>
        <w:rPr>
          <w:spacing w:val="-7"/>
        </w:rPr>
        <w:t xml:space="preserve"> </w:t>
      </w:r>
      <w:r>
        <w:t>the</w:t>
      </w:r>
      <w:r>
        <w:rPr>
          <w:spacing w:val="-7"/>
        </w:rPr>
        <w:t xml:space="preserve"> </w:t>
      </w:r>
      <w:r>
        <w:t>governing</w:t>
      </w:r>
      <w:r>
        <w:rPr>
          <w:spacing w:val="-9"/>
        </w:rPr>
        <w:t xml:space="preserve"> </w:t>
      </w:r>
      <w:r>
        <w:t>body</w:t>
      </w:r>
      <w:r>
        <w:rPr>
          <w:spacing w:val="-10"/>
        </w:rPr>
        <w:t xml:space="preserve"> </w:t>
      </w:r>
      <w:r>
        <w:t>is</w:t>
      </w:r>
      <w:r>
        <w:rPr>
          <w:spacing w:val="-8"/>
        </w:rPr>
        <w:t xml:space="preserve"> </w:t>
      </w:r>
      <w:r>
        <w:t>empowered</w:t>
      </w:r>
      <w:r>
        <w:rPr>
          <w:spacing w:val="-9"/>
        </w:rPr>
        <w:t xml:space="preserve"> </w:t>
      </w:r>
      <w:r>
        <w:t>to</w:t>
      </w:r>
      <w:r>
        <w:rPr>
          <w:spacing w:val="-7"/>
        </w:rPr>
        <w:t xml:space="preserve"> </w:t>
      </w:r>
      <w:r>
        <w:t>give</w:t>
      </w:r>
      <w:r>
        <w:rPr>
          <w:spacing w:val="-7"/>
        </w:rPr>
        <w:t xml:space="preserve"> </w:t>
      </w:r>
      <w:r>
        <w:t>absolute priority</w:t>
      </w:r>
      <w:r>
        <w:rPr>
          <w:spacing w:val="-1"/>
        </w:rPr>
        <w:t xml:space="preserve"> </w:t>
      </w:r>
      <w:r>
        <w:t>to a child where admission is requested under any locally</w:t>
      </w:r>
      <w:r>
        <w:rPr>
          <w:spacing w:val="-1"/>
        </w:rPr>
        <w:t xml:space="preserve"> </w:t>
      </w:r>
      <w:r>
        <w:t>agreed protocol</w:t>
      </w:r>
      <w:r>
        <w:rPr>
          <w:spacing w:val="-5"/>
        </w:rPr>
        <w:t xml:space="preserve"> </w:t>
      </w:r>
      <w:r>
        <w:t>(including</w:t>
      </w:r>
      <w:r>
        <w:rPr>
          <w:spacing w:val="-5"/>
        </w:rPr>
        <w:t xml:space="preserve"> </w:t>
      </w:r>
      <w:r>
        <w:t>over</w:t>
      </w:r>
      <w:r>
        <w:rPr>
          <w:spacing w:val="-2"/>
        </w:rPr>
        <w:t xml:space="preserve"> </w:t>
      </w:r>
      <w:r>
        <w:t>those</w:t>
      </w:r>
      <w:r>
        <w:rPr>
          <w:spacing w:val="-4"/>
        </w:rPr>
        <w:t xml:space="preserve"> </w:t>
      </w:r>
      <w:r>
        <w:t>on</w:t>
      </w:r>
      <w:r>
        <w:rPr>
          <w:spacing w:val="40"/>
        </w:rPr>
        <w:t xml:space="preserve"> </w:t>
      </w:r>
      <w:r>
        <w:t>a</w:t>
      </w:r>
      <w:r>
        <w:rPr>
          <w:spacing w:val="40"/>
        </w:rPr>
        <w:t xml:space="preserve"> </w:t>
      </w:r>
      <w:r>
        <w:t>waiting</w:t>
      </w:r>
      <w:r>
        <w:rPr>
          <w:spacing w:val="40"/>
        </w:rPr>
        <w:t xml:space="preserve"> </w:t>
      </w:r>
      <w:r>
        <w:t>list).</w:t>
      </w:r>
      <w:r>
        <w:rPr>
          <w:spacing w:val="40"/>
        </w:rPr>
        <w:t xml:space="preserve"> </w:t>
      </w:r>
      <w:r>
        <w:t>The</w:t>
      </w:r>
      <w:r>
        <w:rPr>
          <w:spacing w:val="-2"/>
        </w:rPr>
        <w:t xml:space="preserve"> </w:t>
      </w:r>
      <w:r>
        <w:t>governing</w:t>
      </w:r>
      <w:r>
        <w:rPr>
          <w:spacing w:val="-4"/>
        </w:rPr>
        <w:t xml:space="preserve"> </w:t>
      </w:r>
      <w:r>
        <w:t>body</w:t>
      </w:r>
      <w:r>
        <w:rPr>
          <w:spacing w:val="-5"/>
        </w:rPr>
        <w:t xml:space="preserve"> </w:t>
      </w:r>
      <w:r>
        <w:t>has</w:t>
      </w:r>
      <w:r>
        <w:rPr>
          <w:spacing w:val="-2"/>
        </w:rPr>
        <w:t xml:space="preserve"> </w:t>
      </w:r>
      <w:r>
        <w:t>this power, even when admitting the child would mean exceeding</w:t>
      </w:r>
      <w:r>
        <w:rPr>
          <w:spacing w:val="40"/>
        </w:rPr>
        <w:t xml:space="preserve"> </w:t>
      </w:r>
      <w:r>
        <w:t>the</w:t>
      </w:r>
      <w:r>
        <w:rPr>
          <w:spacing w:val="40"/>
        </w:rPr>
        <w:t xml:space="preserve"> </w:t>
      </w:r>
      <w:r>
        <w:t>Published Admission Number (subject to the infant class</w:t>
      </w:r>
      <w:r>
        <w:rPr>
          <w:spacing w:val="80"/>
        </w:rPr>
        <w:t xml:space="preserve"> </w:t>
      </w:r>
      <w:r>
        <w:t>size</w:t>
      </w:r>
    </w:p>
    <w:p w:rsidR="004A1726" w:rsidRDefault="009C32BC">
      <w:pPr>
        <w:pStyle w:val="BodyText"/>
        <w:tabs>
          <w:tab w:val="right" w:pos="4333"/>
        </w:tabs>
        <w:spacing w:line="274" w:lineRule="exact"/>
        <w:ind w:left="120"/>
        <w:jc w:val="both"/>
        <w:rPr>
          <w:rFonts w:ascii="Times New Roman"/>
        </w:rPr>
      </w:pPr>
      <w:r>
        <w:rPr>
          <w:spacing w:val="-2"/>
        </w:rPr>
        <w:t>exceptions).</w:t>
      </w:r>
      <w:r>
        <w:tab/>
      </w:r>
      <w:r>
        <w:rPr>
          <w:rFonts w:ascii="Times New Roman"/>
          <w:color w:val="4470C4"/>
          <w:spacing w:val="-10"/>
          <w:position w:val="9"/>
        </w:rPr>
        <w:t>5</w:t>
      </w:r>
    </w:p>
    <w:p w:rsidR="004A1726" w:rsidRDefault="004A1726">
      <w:pPr>
        <w:spacing w:line="274" w:lineRule="exact"/>
        <w:jc w:val="both"/>
        <w:rPr>
          <w:rFonts w:ascii="Times New Roman"/>
        </w:rPr>
        <w:sectPr w:rsidR="004A1726">
          <w:footerReference w:type="default" r:id="rId14"/>
          <w:pgSz w:w="11920" w:h="16850"/>
          <w:pgMar w:top="680" w:right="1040" w:bottom="280" w:left="1680" w:header="0" w:footer="0" w:gutter="0"/>
          <w:cols w:space="720"/>
        </w:sectPr>
      </w:pPr>
    </w:p>
    <w:p w:rsidR="004A1726" w:rsidRDefault="009C32BC">
      <w:pPr>
        <w:pStyle w:val="BodyText"/>
        <w:ind w:left="2008"/>
        <w:rPr>
          <w:rFonts w:ascii="Times New Roman"/>
          <w:sz w:val="20"/>
        </w:rPr>
      </w:pPr>
      <w:r>
        <w:rPr>
          <w:rFonts w:ascii="Times New Roman"/>
          <w:noProof/>
          <w:sz w:val="20"/>
        </w:rPr>
        <w:lastRenderedPageBreak/>
        <w:drawing>
          <wp:inline distT="0" distB="0" distL="0" distR="0">
            <wp:extent cx="2879200" cy="1323975"/>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2879200" cy="1323975"/>
                    </a:xfrm>
                    <a:prstGeom prst="rect">
                      <a:avLst/>
                    </a:prstGeom>
                  </pic:spPr>
                </pic:pic>
              </a:graphicData>
            </a:graphic>
          </wp:inline>
        </w:drawing>
      </w:r>
    </w:p>
    <w:p w:rsidR="004A1726" w:rsidRDefault="009C32BC">
      <w:pPr>
        <w:pStyle w:val="Heading2"/>
        <w:jc w:val="left"/>
      </w:pPr>
      <w:r>
        <w:rPr>
          <w:spacing w:val="-2"/>
        </w:rPr>
        <w:t>Withdrawal</w:t>
      </w:r>
    </w:p>
    <w:p w:rsidR="004A1726" w:rsidRDefault="009C32BC">
      <w:pPr>
        <w:pStyle w:val="BodyText"/>
        <w:spacing w:before="124"/>
        <w:ind w:left="120" w:right="747"/>
        <w:jc w:val="both"/>
      </w:pPr>
      <w:r>
        <w:t>The</w:t>
      </w:r>
      <w:r>
        <w:rPr>
          <w:spacing w:val="-12"/>
        </w:rPr>
        <w:t xml:space="preserve"> </w:t>
      </w:r>
      <w:r>
        <w:t>governing</w:t>
      </w:r>
      <w:r>
        <w:rPr>
          <w:spacing w:val="-15"/>
        </w:rPr>
        <w:t xml:space="preserve"> </w:t>
      </w:r>
      <w:r>
        <w:t>body</w:t>
      </w:r>
      <w:r>
        <w:rPr>
          <w:spacing w:val="-16"/>
        </w:rPr>
        <w:t xml:space="preserve"> </w:t>
      </w:r>
      <w:r>
        <w:t>reserves</w:t>
      </w:r>
      <w:r>
        <w:rPr>
          <w:spacing w:val="-11"/>
        </w:rPr>
        <w:t xml:space="preserve"> </w:t>
      </w:r>
      <w:r>
        <w:t>the</w:t>
      </w:r>
      <w:r>
        <w:rPr>
          <w:spacing w:val="-13"/>
        </w:rPr>
        <w:t xml:space="preserve"> </w:t>
      </w:r>
      <w:r>
        <w:t>right</w:t>
      </w:r>
      <w:r>
        <w:rPr>
          <w:spacing w:val="-15"/>
        </w:rPr>
        <w:t xml:space="preserve"> </w:t>
      </w:r>
      <w:r>
        <w:t>to</w:t>
      </w:r>
      <w:r>
        <w:rPr>
          <w:spacing w:val="-8"/>
        </w:rPr>
        <w:t xml:space="preserve"> </w:t>
      </w:r>
      <w:r>
        <w:t>withdraw</w:t>
      </w:r>
      <w:r>
        <w:rPr>
          <w:spacing w:val="-17"/>
        </w:rPr>
        <w:t xml:space="preserve"> </w:t>
      </w:r>
      <w:r>
        <w:t>the</w:t>
      </w:r>
      <w:r>
        <w:rPr>
          <w:spacing w:val="-10"/>
        </w:rPr>
        <w:t xml:space="preserve"> </w:t>
      </w:r>
      <w:r>
        <w:t>offer</w:t>
      </w:r>
      <w:r>
        <w:rPr>
          <w:spacing w:val="-13"/>
        </w:rPr>
        <w:t xml:space="preserve"> </w:t>
      </w:r>
      <w:r>
        <w:t>of</w:t>
      </w:r>
      <w:r>
        <w:rPr>
          <w:spacing w:val="-9"/>
        </w:rPr>
        <w:t xml:space="preserve"> </w:t>
      </w:r>
      <w:r>
        <w:t>a</w:t>
      </w:r>
      <w:r>
        <w:rPr>
          <w:spacing w:val="-11"/>
        </w:rPr>
        <w:t xml:space="preserve"> </w:t>
      </w:r>
      <w:r>
        <w:t>place or,</w:t>
      </w:r>
      <w:r>
        <w:rPr>
          <w:spacing w:val="-12"/>
        </w:rPr>
        <w:t xml:space="preserve"> </w:t>
      </w:r>
      <w:r>
        <w:t>where a child</w:t>
      </w:r>
      <w:r>
        <w:rPr>
          <w:spacing w:val="-1"/>
        </w:rPr>
        <w:t xml:space="preserve"> </w:t>
      </w:r>
      <w:r>
        <w:t>is already</w:t>
      </w:r>
      <w:r>
        <w:rPr>
          <w:spacing w:val="-2"/>
        </w:rPr>
        <w:t xml:space="preserve"> </w:t>
      </w:r>
      <w:r>
        <w:t>attending</w:t>
      </w:r>
      <w:r>
        <w:rPr>
          <w:spacing w:val="-1"/>
        </w:rPr>
        <w:t xml:space="preserve"> </w:t>
      </w:r>
      <w:r>
        <w:t>the</w:t>
      </w:r>
      <w:r>
        <w:rPr>
          <w:spacing w:val="-1"/>
        </w:rPr>
        <w:t xml:space="preserve"> </w:t>
      </w:r>
      <w:r>
        <w:t>school,</w:t>
      </w:r>
      <w:r>
        <w:rPr>
          <w:spacing w:val="-2"/>
        </w:rPr>
        <w:t xml:space="preserve"> </w:t>
      </w:r>
      <w:r>
        <w:t>the</w:t>
      </w:r>
      <w:r>
        <w:rPr>
          <w:spacing w:val="-1"/>
        </w:rPr>
        <w:t xml:space="preserve"> </w:t>
      </w:r>
      <w:r>
        <w:t>place itself, where it</w:t>
      </w:r>
      <w:r>
        <w:rPr>
          <w:spacing w:val="-2"/>
        </w:rPr>
        <w:t xml:space="preserve"> </w:t>
      </w:r>
      <w:r>
        <w:t>is satisfied</w:t>
      </w:r>
      <w:r>
        <w:rPr>
          <w:spacing w:val="-1"/>
        </w:rPr>
        <w:t xml:space="preserve"> </w:t>
      </w:r>
      <w:r>
        <w:t>that the offer or place was obtained by deception.</w:t>
      </w:r>
    </w:p>
    <w:p w:rsidR="004A1726" w:rsidRDefault="004A1726">
      <w:pPr>
        <w:pStyle w:val="BodyText"/>
        <w:spacing w:before="236"/>
      </w:pPr>
    </w:p>
    <w:p w:rsidR="004A1726" w:rsidRDefault="009C32BC">
      <w:pPr>
        <w:pStyle w:val="Heading2"/>
        <w:jc w:val="left"/>
      </w:pPr>
      <w:r>
        <w:rPr>
          <w:spacing w:val="-2"/>
        </w:rPr>
        <w:t>Notes</w:t>
      </w:r>
    </w:p>
    <w:p w:rsidR="004A1726" w:rsidRDefault="009C32BC">
      <w:pPr>
        <w:pStyle w:val="ListParagraph"/>
        <w:numPr>
          <w:ilvl w:val="0"/>
          <w:numId w:val="1"/>
        </w:numPr>
        <w:tabs>
          <w:tab w:val="left" w:pos="480"/>
        </w:tabs>
        <w:spacing w:before="123"/>
        <w:ind w:right="748"/>
        <w:jc w:val="both"/>
        <w:rPr>
          <w:sz w:val="24"/>
        </w:rPr>
      </w:pPr>
      <w:r>
        <w:rPr>
          <w:sz w:val="24"/>
        </w:rPr>
        <w:t>An Education, Health and Care Plan is a plan made by the local authority under section 37 of the Children and Families Act 2014, specifying the special educational provision required for a child.</w:t>
      </w:r>
    </w:p>
    <w:p w:rsidR="004A1726" w:rsidRDefault="009C32BC">
      <w:pPr>
        <w:pStyle w:val="ListParagraph"/>
        <w:numPr>
          <w:ilvl w:val="0"/>
          <w:numId w:val="1"/>
        </w:numPr>
        <w:tabs>
          <w:tab w:val="left" w:pos="480"/>
        </w:tabs>
        <w:ind w:right="747"/>
        <w:jc w:val="both"/>
        <w:rPr>
          <w:sz w:val="24"/>
        </w:rPr>
      </w:pPr>
      <w:r>
        <w:rPr>
          <w:sz w:val="24"/>
        </w:rPr>
        <w:t>A ‘looked after child’ has the same meaning as in section 22(1) of the Children Act 1989 and means any child who is (a) in the care of a local authority</w:t>
      </w:r>
      <w:r>
        <w:rPr>
          <w:spacing w:val="-8"/>
          <w:sz w:val="24"/>
        </w:rPr>
        <w:t xml:space="preserve"> </w:t>
      </w:r>
      <w:r>
        <w:rPr>
          <w:sz w:val="24"/>
        </w:rPr>
        <w:t>or</w:t>
      </w:r>
      <w:r>
        <w:rPr>
          <w:spacing w:val="-2"/>
          <w:sz w:val="24"/>
        </w:rPr>
        <w:t xml:space="preserve"> </w:t>
      </w:r>
      <w:r>
        <w:rPr>
          <w:sz w:val="24"/>
        </w:rPr>
        <w:t>(b)</w:t>
      </w:r>
      <w:r>
        <w:rPr>
          <w:spacing w:val="-5"/>
          <w:sz w:val="24"/>
        </w:rPr>
        <w:t xml:space="preserve"> </w:t>
      </w:r>
      <w:r>
        <w:rPr>
          <w:sz w:val="24"/>
        </w:rPr>
        <w:t>being</w:t>
      </w:r>
      <w:r>
        <w:rPr>
          <w:spacing w:val="-2"/>
          <w:sz w:val="24"/>
        </w:rPr>
        <w:t xml:space="preserve"> </w:t>
      </w:r>
      <w:r>
        <w:rPr>
          <w:sz w:val="24"/>
        </w:rPr>
        <w:t>provided</w:t>
      </w:r>
      <w:r>
        <w:rPr>
          <w:spacing w:val="-3"/>
          <w:sz w:val="24"/>
        </w:rPr>
        <w:t xml:space="preserve"> </w:t>
      </w:r>
      <w:r>
        <w:rPr>
          <w:sz w:val="24"/>
        </w:rPr>
        <w:t>with</w:t>
      </w:r>
      <w:r>
        <w:rPr>
          <w:spacing w:val="-8"/>
          <w:sz w:val="24"/>
        </w:rPr>
        <w:t xml:space="preserve"> </w:t>
      </w:r>
      <w:r>
        <w:rPr>
          <w:sz w:val="24"/>
        </w:rPr>
        <w:t>accommodation</w:t>
      </w:r>
      <w:r>
        <w:rPr>
          <w:spacing w:val="-5"/>
          <w:sz w:val="24"/>
        </w:rPr>
        <w:t xml:space="preserve"> </w:t>
      </w:r>
      <w:r>
        <w:rPr>
          <w:sz w:val="24"/>
        </w:rPr>
        <w:t>by</w:t>
      </w:r>
      <w:r>
        <w:rPr>
          <w:spacing w:val="-9"/>
          <w:sz w:val="24"/>
        </w:rPr>
        <w:t xml:space="preserve"> </w:t>
      </w:r>
      <w:r>
        <w:rPr>
          <w:sz w:val="24"/>
        </w:rPr>
        <w:t>them</w:t>
      </w:r>
      <w:r>
        <w:rPr>
          <w:spacing w:val="-7"/>
          <w:sz w:val="24"/>
        </w:rPr>
        <w:t xml:space="preserve"> </w:t>
      </w:r>
      <w:r>
        <w:rPr>
          <w:sz w:val="24"/>
        </w:rPr>
        <w:t>in</w:t>
      </w:r>
      <w:r>
        <w:rPr>
          <w:spacing w:val="-6"/>
          <w:sz w:val="24"/>
        </w:rPr>
        <w:t xml:space="preserve"> </w:t>
      </w:r>
      <w:r>
        <w:rPr>
          <w:sz w:val="24"/>
        </w:rPr>
        <w:t>the</w:t>
      </w:r>
      <w:r>
        <w:rPr>
          <w:spacing w:val="-6"/>
          <w:sz w:val="24"/>
        </w:rPr>
        <w:t xml:space="preserve"> </w:t>
      </w:r>
      <w:r>
        <w:rPr>
          <w:sz w:val="24"/>
        </w:rPr>
        <w:t>exercise of</w:t>
      </w:r>
      <w:r>
        <w:rPr>
          <w:spacing w:val="-17"/>
          <w:sz w:val="24"/>
        </w:rPr>
        <w:t xml:space="preserve"> </w:t>
      </w:r>
      <w:r>
        <w:rPr>
          <w:sz w:val="24"/>
        </w:rPr>
        <w:t>their</w:t>
      </w:r>
      <w:r>
        <w:rPr>
          <w:spacing w:val="-17"/>
          <w:sz w:val="24"/>
        </w:rPr>
        <w:t xml:space="preserve"> </w:t>
      </w:r>
      <w:r>
        <w:rPr>
          <w:sz w:val="24"/>
        </w:rPr>
        <w:t>social</w:t>
      </w:r>
      <w:r>
        <w:rPr>
          <w:spacing w:val="-16"/>
          <w:sz w:val="24"/>
        </w:rPr>
        <w:t xml:space="preserve"> </w:t>
      </w:r>
      <w:r>
        <w:rPr>
          <w:sz w:val="24"/>
        </w:rPr>
        <w:t>services</w:t>
      </w:r>
      <w:r>
        <w:rPr>
          <w:spacing w:val="-17"/>
          <w:sz w:val="24"/>
        </w:rPr>
        <w:t xml:space="preserve"> </w:t>
      </w:r>
      <w:r>
        <w:rPr>
          <w:sz w:val="24"/>
        </w:rPr>
        <w:t>functions</w:t>
      </w:r>
      <w:r>
        <w:rPr>
          <w:spacing w:val="-17"/>
          <w:sz w:val="24"/>
        </w:rPr>
        <w:t xml:space="preserve"> </w:t>
      </w:r>
      <w:r>
        <w:rPr>
          <w:sz w:val="24"/>
        </w:rPr>
        <w:t>(e.g.</w:t>
      </w:r>
      <w:r>
        <w:rPr>
          <w:spacing w:val="-17"/>
          <w:sz w:val="24"/>
        </w:rPr>
        <w:t xml:space="preserve"> </w:t>
      </w:r>
      <w:r>
        <w:rPr>
          <w:sz w:val="24"/>
        </w:rPr>
        <w:t>children</w:t>
      </w:r>
      <w:r>
        <w:rPr>
          <w:spacing w:val="-16"/>
          <w:sz w:val="24"/>
        </w:rPr>
        <w:t xml:space="preserve"> </w:t>
      </w:r>
      <w:r>
        <w:rPr>
          <w:sz w:val="24"/>
        </w:rPr>
        <w:t>with</w:t>
      </w:r>
      <w:r>
        <w:rPr>
          <w:spacing w:val="-17"/>
          <w:sz w:val="24"/>
        </w:rPr>
        <w:t xml:space="preserve"> </w:t>
      </w:r>
      <w:r>
        <w:rPr>
          <w:sz w:val="24"/>
        </w:rPr>
        <w:t>foster</w:t>
      </w:r>
      <w:r>
        <w:rPr>
          <w:spacing w:val="-17"/>
          <w:sz w:val="24"/>
        </w:rPr>
        <w:t xml:space="preserve"> </w:t>
      </w:r>
      <w:r>
        <w:rPr>
          <w:sz w:val="24"/>
        </w:rPr>
        <w:t>parents)</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time of making application to the school.</w:t>
      </w:r>
    </w:p>
    <w:p w:rsidR="004A1726" w:rsidRDefault="009C32BC">
      <w:pPr>
        <w:pStyle w:val="BodyText"/>
        <w:spacing w:before="118"/>
        <w:ind w:left="480" w:right="749"/>
        <w:jc w:val="both"/>
      </w:pPr>
      <w:r>
        <w:t xml:space="preserve">A ‘previously looked after child’ is a child who was looked after but ceased to be so because he or she was adopted or became subject to a </w:t>
      </w:r>
      <w:proofErr w:type="gramStart"/>
      <w:r>
        <w:t>child arrangements</w:t>
      </w:r>
      <w:proofErr w:type="gramEnd"/>
      <w:r>
        <w:t xml:space="preserve"> order or special guardianship order including those who appear</w:t>
      </w:r>
      <w:r>
        <w:rPr>
          <w:spacing w:val="-8"/>
        </w:rPr>
        <w:t xml:space="preserve"> </w:t>
      </w:r>
      <w:r>
        <w:t>to</w:t>
      </w:r>
      <w:r>
        <w:rPr>
          <w:spacing w:val="-6"/>
        </w:rPr>
        <w:t xml:space="preserve"> </w:t>
      </w:r>
      <w:r>
        <w:t>the</w:t>
      </w:r>
      <w:r>
        <w:rPr>
          <w:spacing w:val="-5"/>
        </w:rPr>
        <w:t xml:space="preserve"> </w:t>
      </w:r>
      <w:r>
        <w:t>governing</w:t>
      </w:r>
      <w:r>
        <w:rPr>
          <w:spacing w:val="-7"/>
        </w:rPr>
        <w:t xml:space="preserve"> </w:t>
      </w:r>
      <w:r>
        <w:t>body</w:t>
      </w:r>
      <w:r>
        <w:rPr>
          <w:spacing w:val="-8"/>
        </w:rPr>
        <w:t xml:space="preserve"> </w:t>
      </w:r>
      <w:r>
        <w:t>to</w:t>
      </w:r>
      <w:r>
        <w:rPr>
          <w:spacing w:val="-7"/>
        </w:rPr>
        <w:t xml:space="preserve"> </w:t>
      </w:r>
      <w:r>
        <w:t>have</w:t>
      </w:r>
      <w:r>
        <w:rPr>
          <w:spacing w:val="-5"/>
        </w:rPr>
        <w:t xml:space="preserve"> </w:t>
      </w:r>
      <w:r>
        <w:t>been</w:t>
      </w:r>
      <w:r>
        <w:rPr>
          <w:spacing w:val="-5"/>
        </w:rPr>
        <w:t xml:space="preserve"> </w:t>
      </w:r>
      <w:r>
        <w:t>in</w:t>
      </w:r>
      <w:r>
        <w:rPr>
          <w:spacing w:val="-7"/>
        </w:rPr>
        <w:t xml:space="preserve"> </w:t>
      </w:r>
      <w:r>
        <w:t>state</w:t>
      </w:r>
      <w:r>
        <w:rPr>
          <w:spacing w:val="-6"/>
        </w:rPr>
        <w:t xml:space="preserve"> </w:t>
      </w:r>
      <w:r>
        <w:t>care</w:t>
      </w:r>
      <w:r>
        <w:rPr>
          <w:spacing w:val="-8"/>
        </w:rPr>
        <w:t xml:space="preserve"> </w:t>
      </w:r>
      <w:r>
        <w:t>outside</w:t>
      </w:r>
      <w:r>
        <w:rPr>
          <w:spacing w:val="-7"/>
        </w:rPr>
        <w:t xml:space="preserve"> </w:t>
      </w:r>
      <w:r>
        <w:t>of</w:t>
      </w:r>
      <w:r>
        <w:rPr>
          <w:spacing w:val="-7"/>
        </w:rPr>
        <w:t xml:space="preserve"> </w:t>
      </w:r>
      <w:r>
        <w:t>England and ceased to be in state care as a result of being adopted.</w:t>
      </w:r>
    </w:p>
    <w:p w:rsidR="004A1726" w:rsidRDefault="009C32BC">
      <w:pPr>
        <w:pStyle w:val="ListParagraph"/>
        <w:numPr>
          <w:ilvl w:val="0"/>
          <w:numId w:val="1"/>
        </w:numPr>
        <w:tabs>
          <w:tab w:val="left" w:pos="480"/>
        </w:tabs>
        <w:spacing w:before="123"/>
        <w:ind w:right="749"/>
        <w:jc w:val="both"/>
        <w:rPr>
          <w:sz w:val="24"/>
        </w:rPr>
      </w:pPr>
      <w:r>
        <w:rPr>
          <w:sz w:val="24"/>
        </w:rPr>
        <w:t>‘Catholic’ means a member of a Church in full communion with the See of Rome. This includes the Eastern Catholic Churches. For someone to be treated as Catholic, written evidence of Catholic baptism or reception into the Church will be required.</w:t>
      </w:r>
      <w:r>
        <w:rPr>
          <w:spacing w:val="-2"/>
          <w:sz w:val="24"/>
        </w:rPr>
        <w:t xml:space="preserve"> </w:t>
      </w:r>
      <w:r>
        <w:rPr>
          <w:sz w:val="24"/>
        </w:rPr>
        <w:t>This will normally</w:t>
      </w:r>
      <w:r>
        <w:rPr>
          <w:spacing w:val="-2"/>
          <w:sz w:val="24"/>
        </w:rPr>
        <w:t xml:space="preserve"> </w:t>
      </w:r>
      <w:r>
        <w:rPr>
          <w:sz w:val="24"/>
        </w:rPr>
        <w:t>be evidenced by</w:t>
      </w:r>
      <w:r>
        <w:rPr>
          <w:spacing w:val="-2"/>
          <w:sz w:val="24"/>
        </w:rPr>
        <w:t xml:space="preserve"> </w:t>
      </w:r>
      <w:r>
        <w:rPr>
          <w:sz w:val="24"/>
        </w:rPr>
        <w:t xml:space="preserve">a certificate of baptism in a Catholic Church or a certificate of reception into the full communion of the Catholic Church. Whilst a copy of the certificate may be accepted, the governors may request sight of the original. The governing body may request additional supporting evidence if the written documents that are provided do not confirm the fact that the person was </w:t>
      </w:r>
      <w:proofErr w:type="spellStart"/>
      <w:r>
        <w:rPr>
          <w:sz w:val="24"/>
        </w:rPr>
        <w:t>baptised</w:t>
      </w:r>
      <w:proofErr w:type="spellEnd"/>
      <w:r>
        <w:rPr>
          <w:sz w:val="24"/>
        </w:rPr>
        <w:t>/received into a Catholic Church.</w:t>
      </w:r>
    </w:p>
    <w:p w:rsidR="004A1726" w:rsidRDefault="009C32BC">
      <w:pPr>
        <w:pStyle w:val="BodyText"/>
        <w:spacing w:before="123"/>
        <w:ind w:left="480" w:right="753"/>
        <w:jc w:val="both"/>
      </w:pPr>
      <w:r>
        <w:t>There</w:t>
      </w:r>
      <w:r>
        <w:rPr>
          <w:spacing w:val="-17"/>
        </w:rPr>
        <w:t xml:space="preserve"> </w:t>
      </w:r>
      <w:r>
        <w:t>may</w:t>
      </w:r>
      <w:r>
        <w:rPr>
          <w:spacing w:val="-17"/>
        </w:rPr>
        <w:t xml:space="preserve"> </w:t>
      </w:r>
      <w:r>
        <w:t>occasionally</w:t>
      </w:r>
      <w:r>
        <w:rPr>
          <w:spacing w:val="-12"/>
        </w:rPr>
        <w:t xml:space="preserve"> </w:t>
      </w:r>
      <w:r>
        <w:t>be</w:t>
      </w:r>
      <w:r>
        <w:rPr>
          <w:spacing w:val="-15"/>
        </w:rPr>
        <w:t xml:space="preserve"> </w:t>
      </w:r>
      <w:r>
        <w:t>difficulty</w:t>
      </w:r>
      <w:r>
        <w:rPr>
          <w:spacing w:val="-17"/>
        </w:rPr>
        <w:t xml:space="preserve"> </w:t>
      </w:r>
      <w:r>
        <w:t>in</w:t>
      </w:r>
      <w:r>
        <w:rPr>
          <w:spacing w:val="-10"/>
        </w:rPr>
        <w:t xml:space="preserve"> </w:t>
      </w:r>
      <w:r>
        <w:t>obtaining</w:t>
      </w:r>
      <w:r>
        <w:rPr>
          <w:spacing w:val="-9"/>
        </w:rPr>
        <w:t xml:space="preserve"> </w:t>
      </w:r>
      <w:r>
        <w:t>written</w:t>
      </w:r>
      <w:r>
        <w:rPr>
          <w:spacing w:val="-14"/>
        </w:rPr>
        <w:t xml:space="preserve"> </w:t>
      </w:r>
      <w:r>
        <w:t>evidence</w:t>
      </w:r>
      <w:r>
        <w:rPr>
          <w:spacing w:val="-7"/>
        </w:rPr>
        <w:t xml:space="preserve"> </w:t>
      </w:r>
      <w:r>
        <w:t>of</w:t>
      </w:r>
      <w:r>
        <w:rPr>
          <w:spacing w:val="-17"/>
        </w:rPr>
        <w:t xml:space="preserve"> </w:t>
      </w:r>
      <w:r>
        <w:t>baptism or reception into the Church. In such cases, contact may be made with a Parish Priest for advice on how the question of baptism/reception is to be resolved</w:t>
      </w:r>
      <w:r>
        <w:rPr>
          <w:spacing w:val="-9"/>
        </w:rPr>
        <w:t xml:space="preserve"> </w:t>
      </w:r>
      <w:r>
        <w:t>and</w:t>
      </w:r>
      <w:r>
        <w:rPr>
          <w:spacing w:val="-9"/>
        </w:rPr>
        <w:t xml:space="preserve"> </w:t>
      </w:r>
      <w:r>
        <w:t>how</w:t>
      </w:r>
      <w:r>
        <w:rPr>
          <w:spacing w:val="-12"/>
        </w:rPr>
        <w:t xml:space="preserve"> </w:t>
      </w:r>
      <w:r>
        <w:t>written</w:t>
      </w:r>
      <w:r>
        <w:rPr>
          <w:spacing w:val="-9"/>
        </w:rPr>
        <w:t xml:space="preserve"> </w:t>
      </w:r>
      <w:r>
        <w:t>evidence</w:t>
      </w:r>
      <w:r>
        <w:rPr>
          <w:spacing w:val="-14"/>
        </w:rPr>
        <w:t xml:space="preserve"> </w:t>
      </w:r>
      <w:r>
        <w:t>is</w:t>
      </w:r>
      <w:r>
        <w:rPr>
          <w:spacing w:val="-12"/>
        </w:rPr>
        <w:t xml:space="preserve"> </w:t>
      </w:r>
      <w:r>
        <w:t>to</w:t>
      </w:r>
      <w:r>
        <w:rPr>
          <w:spacing w:val="-9"/>
        </w:rPr>
        <w:t xml:space="preserve"> </w:t>
      </w:r>
      <w:r>
        <w:t>be</w:t>
      </w:r>
      <w:r>
        <w:rPr>
          <w:spacing w:val="-9"/>
        </w:rPr>
        <w:t xml:space="preserve"> </w:t>
      </w:r>
      <w:r>
        <w:t>produced</w:t>
      </w:r>
      <w:r>
        <w:rPr>
          <w:spacing w:val="-12"/>
        </w:rPr>
        <w:t xml:space="preserve"> </w:t>
      </w:r>
      <w:r>
        <w:t>in</w:t>
      </w:r>
      <w:r>
        <w:rPr>
          <w:spacing w:val="-10"/>
        </w:rPr>
        <w:t xml:space="preserve"> </w:t>
      </w:r>
      <w:r>
        <w:t>accordance</w:t>
      </w:r>
      <w:r>
        <w:rPr>
          <w:spacing w:val="-10"/>
        </w:rPr>
        <w:t xml:space="preserve"> </w:t>
      </w:r>
      <w:r>
        <w:t>with</w:t>
      </w:r>
      <w:r>
        <w:rPr>
          <w:spacing w:val="-9"/>
        </w:rPr>
        <w:t xml:space="preserve"> </w:t>
      </w:r>
      <w:r>
        <w:t>the law of the Church. The Priest may seek advice from Clifton</w:t>
      </w:r>
      <w:r>
        <w:rPr>
          <w:spacing w:val="-2"/>
        </w:rPr>
        <w:t xml:space="preserve"> </w:t>
      </w:r>
      <w:r>
        <w:t>Diocese.</w:t>
      </w:r>
    </w:p>
    <w:p w:rsidR="004A1726" w:rsidRDefault="009C32BC">
      <w:pPr>
        <w:pStyle w:val="BodyText"/>
        <w:spacing w:before="115"/>
        <w:ind w:left="480" w:right="754"/>
        <w:jc w:val="both"/>
      </w:pPr>
      <w:r>
        <w:t>For</w:t>
      </w:r>
      <w:r>
        <w:rPr>
          <w:spacing w:val="-3"/>
        </w:rPr>
        <w:t xml:space="preserve"> </w:t>
      </w:r>
      <w:r>
        <w:t>the</w:t>
      </w:r>
      <w:r>
        <w:rPr>
          <w:spacing w:val="-5"/>
        </w:rPr>
        <w:t xml:space="preserve"> </w:t>
      </w:r>
      <w:r>
        <w:t>purposes</w:t>
      </w:r>
      <w:r>
        <w:rPr>
          <w:spacing w:val="-3"/>
        </w:rPr>
        <w:t xml:space="preserve"> </w:t>
      </w:r>
      <w:r>
        <w:t>of</w:t>
      </w:r>
      <w:r>
        <w:rPr>
          <w:spacing w:val="-3"/>
        </w:rPr>
        <w:t xml:space="preserve"> </w:t>
      </w:r>
      <w:r>
        <w:t>this</w:t>
      </w:r>
      <w:r>
        <w:rPr>
          <w:spacing w:val="-3"/>
        </w:rPr>
        <w:t xml:space="preserve"> </w:t>
      </w:r>
      <w:r>
        <w:t>policy,</w:t>
      </w:r>
      <w:r>
        <w:rPr>
          <w:spacing w:val="-3"/>
        </w:rPr>
        <w:t xml:space="preserve"> </w:t>
      </w:r>
      <w:r>
        <w:t>‘Catholic’</w:t>
      </w:r>
      <w:r>
        <w:rPr>
          <w:spacing w:val="-3"/>
        </w:rPr>
        <w:t xml:space="preserve"> </w:t>
      </w:r>
      <w:r>
        <w:t>includes</w:t>
      </w:r>
      <w:r>
        <w:rPr>
          <w:spacing w:val="-5"/>
        </w:rPr>
        <w:t xml:space="preserve"> </w:t>
      </w:r>
      <w:r>
        <w:t>a looked</w:t>
      </w:r>
      <w:r>
        <w:rPr>
          <w:spacing w:val="-5"/>
        </w:rPr>
        <w:t xml:space="preserve"> </w:t>
      </w:r>
      <w:r>
        <w:t>after</w:t>
      </w:r>
      <w:r>
        <w:rPr>
          <w:spacing w:val="-3"/>
        </w:rPr>
        <w:t xml:space="preserve"> </w:t>
      </w:r>
      <w:r>
        <w:t>child</w:t>
      </w:r>
      <w:r>
        <w:rPr>
          <w:spacing w:val="-3"/>
        </w:rPr>
        <w:t xml:space="preserve"> </w:t>
      </w:r>
      <w:r>
        <w:t xml:space="preserve">living with a family where at least one of the parents is confirmed as being </w:t>
      </w:r>
      <w:r>
        <w:rPr>
          <w:spacing w:val="-2"/>
        </w:rPr>
        <w:t>Catholic.</w:t>
      </w:r>
    </w:p>
    <w:p w:rsidR="004A1726" w:rsidRDefault="009C32BC">
      <w:pPr>
        <w:pStyle w:val="ListParagraph"/>
        <w:numPr>
          <w:ilvl w:val="0"/>
          <w:numId w:val="1"/>
        </w:numPr>
        <w:tabs>
          <w:tab w:val="left" w:pos="480"/>
        </w:tabs>
        <w:spacing w:before="121"/>
        <w:ind w:right="752"/>
        <w:jc w:val="both"/>
        <w:rPr>
          <w:sz w:val="24"/>
        </w:rPr>
      </w:pPr>
      <w:r>
        <w:rPr>
          <w:sz w:val="24"/>
        </w:rPr>
        <w:t>‘Catechumen’</w:t>
      </w:r>
      <w:r>
        <w:rPr>
          <w:spacing w:val="-17"/>
          <w:sz w:val="24"/>
        </w:rPr>
        <w:t xml:space="preserve"> </w:t>
      </w:r>
      <w:r>
        <w:rPr>
          <w:sz w:val="24"/>
        </w:rPr>
        <w:t>means</w:t>
      </w:r>
      <w:r>
        <w:rPr>
          <w:spacing w:val="-17"/>
          <w:sz w:val="24"/>
        </w:rPr>
        <w:t xml:space="preserve"> </w:t>
      </w:r>
      <w:r>
        <w:rPr>
          <w:sz w:val="24"/>
        </w:rPr>
        <w:t>a</w:t>
      </w:r>
      <w:r>
        <w:rPr>
          <w:spacing w:val="-13"/>
          <w:sz w:val="24"/>
        </w:rPr>
        <w:t xml:space="preserve"> </w:t>
      </w:r>
      <w:r>
        <w:rPr>
          <w:sz w:val="24"/>
        </w:rPr>
        <w:t>member</w:t>
      </w:r>
      <w:r>
        <w:rPr>
          <w:spacing w:val="-14"/>
          <w:sz w:val="24"/>
        </w:rPr>
        <w:t xml:space="preserve"> </w:t>
      </w:r>
      <w:r>
        <w:rPr>
          <w:sz w:val="24"/>
        </w:rPr>
        <w:t>of</w:t>
      </w:r>
      <w:r>
        <w:rPr>
          <w:spacing w:val="-17"/>
          <w:sz w:val="24"/>
        </w:rPr>
        <w:t xml:space="preserve"> </w:t>
      </w:r>
      <w:r>
        <w:rPr>
          <w:sz w:val="24"/>
        </w:rPr>
        <w:t>the</w:t>
      </w:r>
      <w:r>
        <w:rPr>
          <w:spacing w:val="-17"/>
          <w:sz w:val="24"/>
        </w:rPr>
        <w:t xml:space="preserve"> </w:t>
      </w:r>
      <w:r>
        <w:rPr>
          <w:sz w:val="24"/>
        </w:rPr>
        <w:t>catechumenate</w:t>
      </w:r>
      <w:r>
        <w:rPr>
          <w:spacing w:val="-13"/>
          <w:sz w:val="24"/>
        </w:rPr>
        <w:t xml:space="preserve"> </w:t>
      </w:r>
      <w:r>
        <w:rPr>
          <w:sz w:val="24"/>
        </w:rPr>
        <w:t>of</w:t>
      </w:r>
      <w:r>
        <w:rPr>
          <w:spacing w:val="-17"/>
          <w:sz w:val="24"/>
        </w:rPr>
        <w:t xml:space="preserve"> </w:t>
      </w:r>
      <w:r>
        <w:rPr>
          <w:sz w:val="24"/>
        </w:rPr>
        <w:t>a</w:t>
      </w:r>
      <w:r>
        <w:rPr>
          <w:spacing w:val="-17"/>
          <w:sz w:val="24"/>
        </w:rPr>
        <w:t xml:space="preserve"> </w:t>
      </w:r>
      <w:r>
        <w:rPr>
          <w:sz w:val="24"/>
        </w:rPr>
        <w:t>Catholic</w:t>
      </w:r>
      <w:r>
        <w:rPr>
          <w:spacing w:val="-16"/>
          <w:sz w:val="24"/>
        </w:rPr>
        <w:t xml:space="preserve"> </w:t>
      </w:r>
      <w:r>
        <w:rPr>
          <w:sz w:val="24"/>
        </w:rPr>
        <w:t>Church. This</w:t>
      </w:r>
      <w:r>
        <w:rPr>
          <w:spacing w:val="-7"/>
          <w:sz w:val="24"/>
        </w:rPr>
        <w:t xml:space="preserve"> </w:t>
      </w:r>
      <w:r>
        <w:rPr>
          <w:sz w:val="24"/>
        </w:rPr>
        <w:t>will</w:t>
      </w:r>
      <w:r>
        <w:rPr>
          <w:spacing w:val="-2"/>
          <w:sz w:val="24"/>
        </w:rPr>
        <w:t xml:space="preserve"> </w:t>
      </w:r>
      <w:r>
        <w:rPr>
          <w:sz w:val="24"/>
        </w:rPr>
        <w:t>normally</w:t>
      </w:r>
      <w:r>
        <w:rPr>
          <w:spacing w:val="-12"/>
          <w:sz w:val="24"/>
        </w:rPr>
        <w:t xml:space="preserve"> </w:t>
      </w:r>
      <w:r>
        <w:rPr>
          <w:sz w:val="24"/>
        </w:rPr>
        <w:t>be</w:t>
      </w:r>
      <w:r>
        <w:rPr>
          <w:spacing w:val="-6"/>
          <w:sz w:val="24"/>
        </w:rPr>
        <w:t xml:space="preserve"> </w:t>
      </w:r>
      <w:r>
        <w:rPr>
          <w:sz w:val="24"/>
        </w:rPr>
        <w:t>evidenced</w:t>
      </w:r>
      <w:r>
        <w:rPr>
          <w:spacing w:val="-5"/>
          <w:sz w:val="24"/>
        </w:rPr>
        <w:t xml:space="preserve"> </w:t>
      </w:r>
      <w:r>
        <w:rPr>
          <w:sz w:val="24"/>
        </w:rPr>
        <w:t>by</w:t>
      </w:r>
      <w:r>
        <w:rPr>
          <w:spacing w:val="-9"/>
          <w:sz w:val="24"/>
        </w:rPr>
        <w:t xml:space="preserve"> </w:t>
      </w:r>
      <w:r>
        <w:rPr>
          <w:sz w:val="24"/>
        </w:rPr>
        <w:t>a</w:t>
      </w:r>
      <w:r>
        <w:rPr>
          <w:spacing w:val="-6"/>
          <w:sz w:val="24"/>
        </w:rPr>
        <w:t xml:space="preserve"> </w:t>
      </w:r>
      <w:r>
        <w:rPr>
          <w:sz w:val="24"/>
        </w:rPr>
        <w:t>certificate</w:t>
      </w:r>
      <w:r>
        <w:rPr>
          <w:spacing w:val="-8"/>
          <w:sz w:val="24"/>
        </w:rPr>
        <w:t xml:space="preserve"> </w:t>
      </w:r>
      <w:r>
        <w:rPr>
          <w:sz w:val="24"/>
        </w:rPr>
        <w:t>of</w:t>
      </w:r>
      <w:r>
        <w:rPr>
          <w:spacing w:val="-4"/>
          <w:sz w:val="24"/>
        </w:rPr>
        <w:t xml:space="preserve"> </w:t>
      </w:r>
      <w:r>
        <w:rPr>
          <w:sz w:val="24"/>
        </w:rPr>
        <w:t>reception</w:t>
      </w:r>
      <w:r>
        <w:rPr>
          <w:spacing w:val="-7"/>
          <w:sz w:val="24"/>
        </w:rPr>
        <w:t xml:space="preserve"> </w:t>
      </w:r>
      <w:r>
        <w:rPr>
          <w:sz w:val="24"/>
        </w:rPr>
        <w:t>into</w:t>
      </w:r>
      <w:r>
        <w:rPr>
          <w:spacing w:val="-5"/>
          <w:sz w:val="24"/>
        </w:rPr>
        <w:t xml:space="preserve"> </w:t>
      </w:r>
      <w:r>
        <w:rPr>
          <w:sz w:val="24"/>
        </w:rPr>
        <w:t>the</w:t>
      </w:r>
      <w:r>
        <w:rPr>
          <w:spacing w:val="-6"/>
          <w:sz w:val="24"/>
        </w:rPr>
        <w:t xml:space="preserve"> </w:t>
      </w:r>
      <w:r>
        <w:rPr>
          <w:sz w:val="24"/>
        </w:rPr>
        <w:t>order</w:t>
      </w:r>
      <w:r>
        <w:rPr>
          <w:spacing w:val="-5"/>
          <w:sz w:val="24"/>
        </w:rPr>
        <w:t xml:space="preserve"> </w:t>
      </w:r>
      <w:r>
        <w:rPr>
          <w:sz w:val="24"/>
        </w:rPr>
        <w:t>of catechumens. Children must be at least 7 years old to be a Catechumen, so the Oversubscription criterion category no. 5, cannot be applied to any child less than 7 years old.</w:t>
      </w:r>
    </w:p>
    <w:p w:rsidR="004A1726" w:rsidRDefault="004A1726">
      <w:pPr>
        <w:jc w:val="both"/>
        <w:rPr>
          <w:sz w:val="24"/>
        </w:rPr>
        <w:sectPr w:rsidR="004A1726">
          <w:footerReference w:type="default" r:id="rId15"/>
          <w:pgSz w:w="11920" w:h="16850"/>
          <w:pgMar w:top="680" w:right="1040" w:bottom="1180" w:left="1680" w:header="0" w:footer="996" w:gutter="0"/>
          <w:pgNumType w:start="6"/>
          <w:cols w:space="720"/>
        </w:sectPr>
      </w:pPr>
    </w:p>
    <w:p w:rsidR="004A1726" w:rsidRDefault="009C32BC">
      <w:pPr>
        <w:pStyle w:val="BodyText"/>
        <w:ind w:left="2007"/>
        <w:rPr>
          <w:sz w:val="20"/>
        </w:rPr>
      </w:pPr>
      <w:r>
        <w:rPr>
          <w:noProof/>
          <w:sz w:val="20"/>
        </w:rPr>
        <w:lastRenderedPageBreak/>
        <w:drawing>
          <wp:inline distT="0" distB="0" distL="0" distR="0">
            <wp:extent cx="2878151" cy="132397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pStyle w:val="ListParagraph"/>
        <w:numPr>
          <w:ilvl w:val="0"/>
          <w:numId w:val="1"/>
        </w:numPr>
        <w:tabs>
          <w:tab w:val="left" w:pos="480"/>
        </w:tabs>
        <w:spacing w:before="0"/>
        <w:ind w:right="732"/>
        <w:jc w:val="both"/>
        <w:rPr>
          <w:sz w:val="24"/>
        </w:rPr>
      </w:pPr>
      <w:r>
        <w:rPr>
          <w:sz w:val="24"/>
        </w:rPr>
        <w:t>Within this policy, the ‘normal admission round’ means all new intake applications,</w:t>
      </w:r>
      <w:r>
        <w:rPr>
          <w:spacing w:val="-13"/>
          <w:sz w:val="24"/>
        </w:rPr>
        <w:t xml:space="preserve"> </w:t>
      </w:r>
      <w:r>
        <w:rPr>
          <w:sz w:val="24"/>
        </w:rPr>
        <w:t>submitted</w:t>
      </w:r>
      <w:r>
        <w:rPr>
          <w:spacing w:val="-8"/>
          <w:sz w:val="24"/>
        </w:rPr>
        <w:t xml:space="preserve"> </w:t>
      </w:r>
      <w:r>
        <w:rPr>
          <w:sz w:val="24"/>
        </w:rPr>
        <w:t>by</w:t>
      </w:r>
      <w:r>
        <w:rPr>
          <w:spacing w:val="-17"/>
          <w:sz w:val="24"/>
        </w:rPr>
        <w:t xml:space="preserve"> </w:t>
      </w:r>
      <w:r>
        <w:rPr>
          <w:sz w:val="24"/>
        </w:rPr>
        <w:t>the</w:t>
      </w:r>
      <w:r>
        <w:rPr>
          <w:spacing w:val="-14"/>
          <w:sz w:val="24"/>
        </w:rPr>
        <w:t xml:space="preserve"> </w:t>
      </w:r>
      <w:r>
        <w:rPr>
          <w:sz w:val="24"/>
        </w:rPr>
        <w:t>closing</w:t>
      </w:r>
      <w:r>
        <w:rPr>
          <w:spacing w:val="-13"/>
          <w:sz w:val="24"/>
        </w:rPr>
        <w:t xml:space="preserve"> </w:t>
      </w:r>
      <w:r>
        <w:rPr>
          <w:sz w:val="24"/>
        </w:rPr>
        <w:t>date</w:t>
      </w:r>
      <w:r>
        <w:rPr>
          <w:spacing w:val="-13"/>
          <w:sz w:val="24"/>
        </w:rPr>
        <w:t xml:space="preserve"> </w:t>
      </w:r>
      <w:r>
        <w:rPr>
          <w:sz w:val="24"/>
        </w:rPr>
        <w:t>and</w:t>
      </w:r>
      <w:r>
        <w:rPr>
          <w:spacing w:val="-7"/>
          <w:sz w:val="24"/>
        </w:rPr>
        <w:t xml:space="preserve"> </w:t>
      </w:r>
      <w:r>
        <w:rPr>
          <w:sz w:val="24"/>
        </w:rPr>
        <w:t>late</w:t>
      </w:r>
      <w:r>
        <w:rPr>
          <w:spacing w:val="-9"/>
          <w:sz w:val="24"/>
        </w:rPr>
        <w:t xml:space="preserve"> </w:t>
      </w:r>
      <w:r>
        <w:rPr>
          <w:sz w:val="24"/>
        </w:rPr>
        <w:t>applications</w:t>
      </w:r>
      <w:r>
        <w:rPr>
          <w:spacing w:val="-13"/>
          <w:sz w:val="24"/>
        </w:rPr>
        <w:t xml:space="preserve"> </w:t>
      </w:r>
      <w:r>
        <w:rPr>
          <w:sz w:val="24"/>
        </w:rPr>
        <w:t>received</w:t>
      </w:r>
      <w:r>
        <w:rPr>
          <w:spacing w:val="-7"/>
          <w:sz w:val="24"/>
        </w:rPr>
        <w:t xml:space="preserve"> </w:t>
      </w:r>
      <w:r>
        <w:rPr>
          <w:sz w:val="24"/>
        </w:rPr>
        <w:t>by the local authority up to 31 August, and so does not include In-Year applications (see above).</w:t>
      </w:r>
    </w:p>
    <w:p w:rsidR="004A1726" w:rsidRDefault="009C32BC">
      <w:pPr>
        <w:pStyle w:val="ListParagraph"/>
        <w:numPr>
          <w:ilvl w:val="0"/>
          <w:numId w:val="1"/>
        </w:numPr>
        <w:tabs>
          <w:tab w:val="left" w:pos="479"/>
        </w:tabs>
        <w:spacing w:before="112"/>
        <w:ind w:left="479" w:hanging="359"/>
        <w:jc w:val="both"/>
        <w:rPr>
          <w:sz w:val="24"/>
        </w:rPr>
      </w:pPr>
      <w:r>
        <w:rPr>
          <w:sz w:val="24"/>
        </w:rPr>
        <w:t>‘brother</w:t>
      </w:r>
      <w:r>
        <w:rPr>
          <w:spacing w:val="-6"/>
          <w:sz w:val="24"/>
        </w:rPr>
        <w:t xml:space="preserve"> </w:t>
      </w:r>
      <w:r>
        <w:rPr>
          <w:sz w:val="24"/>
        </w:rPr>
        <w:t>or</w:t>
      </w:r>
      <w:r>
        <w:rPr>
          <w:spacing w:val="-2"/>
          <w:sz w:val="24"/>
        </w:rPr>
        <w:t xml:space="preserve"> </w:t>
      </w:r>
      <w:r>
        <w:rPr>
          <w:sz w:val="24"/>
        </w:rPr>
        <w:t>sister’</w:t>
      </w:r>
      <w:r>
        <w:rPr>
          <w:spacing w:val="-6"/>
          <w:sz w:val="24"/>
        </w:rPr>
        <w:t xml:space="preserve"> </w:t>
      </w:r>
      <w:r>
        <w:rPr>
          <w:spacing w:val="-2"/>
          <w:sz w:val="24"/>
        </w:rPr>
        <w:t>includes:</w:t>
      </w:r>
    </w:p>
    <w:p w:rsidR="004A1726" w:rsidRDefault="007E30F0">
      <w:pPr>
        <w:pStyle w:val="ListParagraph"/>
        <w:numPr>
          <w:ilvl w:val="1"/>
          <w:numId w:val="1"/>
        </w:numPr>
        <w:tabs>
          <w:tab w:val="left" w:pos="1197"/>
          <w:tab w:val="left" w:pos="1200"/>
        </w:tabs>
        <w:spacing w:before="125"/>
        <w:ind w:right="737"/>
        <w:jc w:val="both"/>
        <w:rPr>
          <w:sz w:val="24"/>
        </w:rPr>
      </w:pPr>
      <w:proofErr w:type="gramStart"/>
      <w:r>
        <w:rPr>
          <w:sz w:val="24"/>
        </w:rPr>
        <w:t>A</w:t>
      </w:r>
      <w:r w:rsidR="009C32BC">
        <w:rPr>
          <w:sz w:val="24"/>
        </w:rPr>
        <w:t>ll</w:t>
      </w:r>
      <w:r>
        <w:rPr>
          <w:sz w:val="24"/>
        </w:rPr>
        <w:t xml:space="preserve"> </w:t>
      </w:r>
      <w:r w:rsidR="009C32BC">
        <w:rPr>
          <w:sz w:val="24"/>
        </w:rPr>
        <w:t>natural</w:t>
      </w:r>
      <w:proofErr w:type="gramEnd"/>
      <w:r w:rsidR="009C32BC">
        <w:rPr>
          <w:sz w:val="24"/>
        </w:rPr>
        <w:t xml:space="preserve"> brothers or sisters, half brothers or sisters, adopted brothers</w:t>
      </w:r>
      <w:r w:rsidR="009C32BC">
        <w:rPr>
          <w:spacing w:val="-2"/>
          <w:sz w:val="24"/>
        </w:rPr>
        <w:t xml:space="preserve"> </w:t>
      </w:r>
      <w:r w:rsidR="009C32BC">
        <w:rPr>
          <w:sz w:val="24"/>
        </w:rPr>
        <w:t>or sisters,</w:t>
      </w:r>
      <w:r w:rsidR="009C32BC">
        <w:rPr>
          <w:spacing w:val="-1"/>
          <w:sz w:val="24"/>
        </w:rPr>
        <w:t xml:space="preserve"> </w:t>
      </w:r>
      <w:r w:rsidR="009C32BC">
        <w:rPr>
          <w:sz w:val="24"/>
        </w:rPr>
        <w:t>stepbrothers or sisters,</w:t>
      </w:r>
      <w:r w:rsidR="009C32BC">
        <w:rPr>
          <w:spacing w:val="-1"/>
          <w:sz w:val="24"/>
        </w:rPr>
        <w:t xml:space="preserve"> </w:t>
      </w:r>
      <w:r w:rsidR="009C32BC">
        <w:rPr>
          <w:sz w:val="24"/>
        </w:rPr>
        <w:t>foster brothers or</w:t>
      </w:r>
      <w:r w:rsidR="009C32BC">
        <w:rPr>
          <w:spacing w:val="-2"/>
          <w:sz w:val="24"/>
        </w:rPr>
        <w:t xml:space="preserve"> </w:t>
      </w:r>
      <w:r w:rsidR="009C32BC">
        <w:rPr>
          <w:sz w:val="24"/>
        </w:rPr>
        <w:t>sisters, living at the same address; and</w:t>
      </w:r>
    </w:p>
    <w:p w:rsidR="004A1726" w:rsidRDefault="009C32BC">
      <w:pPr>
        <w:pStyle w:val="ListParagraph"/>
        <w:numPr>
          <w:ilvl w:val="1"/>
          <w:numId w:val="1"/>
        </w:numPr>
        <w:tabs>
          <w:tab w:val="left" w:pos="1198"/>
          <w:tab w:val="left" w:pos="1200"/>
        </w:tabs>
        <w:spacing w:before="115"/>
        <w:ind w:right="737"/>
        <w:jc w:val="both"/>
        <w:rPr>
          <w:sz w:val="24"/>
        </w:rPr>
      </w:pPr>
      <w:r>
        <w:rPr>
          <w:sz w:val="24"/>
        </w:rPr>
        <w:t>the</w:t>
      </w:r>
      <w:r>
        <w:rPr>
          <w:spacing w:val="-8"/>
          <w:sz w:val="24"/>
        </w:rPr>
        <w:t xml:space="preserve"> </w:t>
      </w:r>
      <w:r>
        <w:rPr>
          <w:sz w:val="24"/>
        </w:rPr>
        <w:t>child</w:t>
      </w:r>
      <w:r>
        <w:rPr>
          <w:spacing w:val="-8"/>
          <w:sz w:val="24"/>
        </w:rPr>
        <w:t xml:space="preserve"> </w:t>
      </w:r>
      <w:r>
        <w:rPr>
          <w:sz w:val="24"/>
        </w:rPr>
        <w:t>of</w:t>
      </w:r>
      <w:r>
        <w:rPr>
          <w:spacing w:val="-9"/>
          <w:sz w:val="24"/>
        </w:rPr>
        <w:t xml:space="preserve"> </w:t>
      </w:r>
      <w:r>
        <w:rPr>
          <w:sz w:val="24"/>
        </w:rPr>
        <w:t>a</w:t>
      </w:r>
      <w:r>
        <w:rPr>
          <w:spacing w:val="-8"/>
          <w:sz w:val="24"/>
        </w:rPr>
        <w:t xml:space="preserve"> </w:t>
      </w:r>
      <w:r>
        <w:rPr>
          <w:sz w:val="24"/>
        </w:rPr>
        <w:t>parent’s</w:t>
      </w:r>
      <w:r>
        <w:rPr>
          <w:spacing w:val="-9"/>
          <w:sz w:val="24"/>
        </w:rPr>
        <w:t xml:space="preserve"> </w:t>
      </w:r>
      <w:r>
        <w:rPr>
          <w:sz w:val="24"/>
        </w:rPr>
        <w:t>partner</w:t>
      </w:r>
      <w:r>
        <w:rPr>
          <w:spacing w:val="-10"/>
          <w:sz w:val="24"/>
        </w:rPr>
        <w:t xml:space="preserve"> </w:t>
      </w:r>
      <w:r>
        <w:rPr>
          <w:sz w:val="24"/>
        </w:rPr>
        <w:t>where</w:t>
      </w:r>
      <w:r>
        <w:rPr>
          <w:spacing w:val="-9"/>
          <w:sz w:val="24"/>
        </w:rPr>
        <w:t xml:space="preserve"> </w:t>
      </w:r>
      <w:r>
        <w:rPr>
          <w:sz w:val="24"/>
        </w:rPr>
        <w:t>that</w:t>
      </w:r>
      <w:r>
        <w:rPr>
          <w:spacing w:val="-9"/>
          <w:sz w:val="24"/>
        </w:rPr>
        <w:t xml:space="preserve"> </w:t>
      </w:r>
      <w:r>
        <w:rPr>
          <w:sz w:val="24"/>
        </w:rPr>
        <w:t>child</w:t>
      </w:r>
      <w:r>
        <w:rPr>
          <w:spacing w:val="-8"/>
          <w:sz w:val="24"/>
        </w:rPr>
        <w:t xml:space="preserve"> </w:t>
      </w:r>
      <w:r>
        <w:rPr>
          <w:sz w:val="24"/>
        </w:rPr>
        <w:t>lives</w:t>
      </w:r>
      <w:r>
        <w:rPr>
          <w:spacing w:val="-9"/>
          <w:sz w:val="24"/>
        </w:rPr>
        <w:t xml:space="preserve"> </w:t>
      </w:r>
      <w:r>
        <w:rPr>
          <w:sz w:val="24"/>
        </w:rPr>
        <w:t>for</w:t>
      </w:r>
      <w:r>
        <w:rPr>
          <w:spacing w:val="-10"/>
          <w:sz w:val="24"/>
        </w:rPr>
        <w:t xml:space="preserve"> </w:t>
      </w:r>
      <w:r>
        <w:rPr>
          <w:sz w:val="24"/>
        </w:rPr>
        <w:t>at</w:t>
      </w:r>
      <w:r>
        <w:rPr>
          <w:spacing w:val="-9"/>
          <w:sz w:val="24"/>
        </w:rPr>
        <w:t xml:space="preserve"> </w:t>
      </w:r>
      <w:r>
        <w:rPr>
          <w:sz w:val="24"/>
        </w:rPr>
        <w:t>least</w:t>
      </w:r>
      <w:r>
        <w:rPr>
          <w:spacing w:val="-10"/>
          <w:sz w:val="24"/>
        </w:rPr>
        <w:t xml:space="preserve"> </w:t>
      </w:r>
      <w:r>
        <w:rPr>
          <w:sz w:val="24"/>
        </w:rPr>
        <w:t>part</w:t>
      </w:r>
      <w:r>
        <w:rPr>
          <w:spacing w:val="-9"/>
          <w:sz w:val="24"/>
        </w:rPr>
        <w:t xml:space="preserve"> </w:t>
      </w:r>
      <w:r>
        <w:rPr>
          <w:sz w:val="24"/>
        </w:rPr>
        <w:t>of the week in the same family unit at the same home address as the child who is the subject of the application.</w:t>
      </w:r>
    </w:p>
    <w:p w:rsidR="004A1726" w:rsidRDefault="009C32BC">
      <w:pPr>
        <w:pStyle w:val="ListParagraph"/>
        <w:numPr>
          <w:ilvl w:val="0"/>
          <w:numId w:val="1"/>
        </w:numPr>
        <w:tabs>
          <w:tab w:val="left" w:pos="480"/>
        </w:tabs>
        <w:spacing w:before="127" w:line="237" w:lineRule="auto"/>
        <w:ind w:right="744"/>
        <w:jc w:val="both"/>
        <w:rPr>
          <w:sz w:val="24"/>
        </w:rPr>
      </w:pPr>
      <w:r>
        <w:rPr>
          <w:sz w:val="24"/>
        </w:rPr>
        <w:t>A</w:t>
      </w:r>
      <w:r>
        <w:rPr>
          <w:spacing w:val="-6"/>
          <w:sz w:val="24"/>
        </w:rPr>
        <w:t xml:space="preserve"> </w:t>
      </w:r>
      <w:r>
        <w:rPr>
          <w:sz w:val="24"/>
        </w:rPr>
        <w:t>‘parent’</w:t>
      </w:r>
      <w:r>
        <w:rPr>
          <w:spacing w:val="-11"/>
          <w:sz w:val="24"/>
        </w:rPr>
        <w:t xml:space="preserve"> </w:t>
      </w:r>
      <w:r>
        <w:rPr>
          <w:sz w:val="24"/>
        </w:rPr>
        <w:t>means</w:t>
      </w:r>
      <w:r>
        <w:rPr>
          <w:spacing w:val="-5"/>
          <w:sz w:val="24"/>
        </w:rPr>
        <w:t xml:space="preserve"> </w:t>
      </w:r>
      <w:proofErr w:type="gramStart"/>
      <w:r>
        <w:rPr>
          <w:sz w:val="24"/>
        </w:rPr>
        <w:t>all</w:t>
      </w:r>
      <w:r>
        <w:rPr>
          <w:spacing w:val="-8"/>
          <w:sz w:val="24"/>
        </w:rPr>
        <w:t xml:space="preserve"> </w:t>
      </w:r>
      <w:r>
        <w:rPr>
          <w:sz w:val="24"/>
        </w:rPr>
        <w:t>natural</w:t>
      </w:r>
      <w:proofErr w:type="gramEnd"/>
      <w:r>
        <w:rPr>
          <w:spacing w:val="-7"/>
          <w:sz w:val="24"/>
        </w:rPr>
        <w:t xml:space="preserve"> </w:t>
      </w:r>
      <w:r>
        <w:rPr>
          <w:sz w:val="24"/>
        </w:rPr>
        <w:t>parents,</w:t>
      </w:r>
      <w:r>
        <w:rPr>
          <w:spacing w:val="-10"/>
          <w:sz w:val="24"/>
        </w:rPr>
        <w:t xml:space="preserve"> </w:t>
      </w:r>
      <w:r>
        <w:rPr>
          <w:sz w:val="24"/>
        </w:rPr>
        <w:t>any</w:t>
      </w:r>
      <w:r>
        <w:rPr>
          <w:spacing w:val="-14"/>
          <w:sz w:val="24"/>
        </w:rPr>
        <w:t xml:space="preserve"> </w:t>
      </w:r>
      <w:r>
        <w:rPr>
          <w:sz w:val="24"/>
        </w:rPr>
        <w:t>person</w:t>
      </w:r>
      <w:r>
        <w:rPr>
          <w:spacing w:val="-3"/>
          <w:sz w:val="24"/>
        </w:rPr>
        <w:t xml:space="preserve"> </w:t>
      </w:r>
      <w:r>
        <w:rPr>
          <w:sz w:val="24"/>
        </w:rPr>
        <w:t>who</w:t>
      </w:r>
      <w:r>
        <w:rPr>
          <w:spacing w:val="-8"/>
          <w:sz w:val="24"/>
        </w:rPr>
        <w:t xml:space="preserve"> </w:t>
      </w:r>
      <w:r>
        <w:rPr>
          <w:sz w:val="24"/>
        </w:rPr>
        <w:t>is</w:t>
      </w:r>
      <w:r>
        <w:rPr>
          <w:spacing w:val="-6"/>
          <w:sz w:val="24"/>
        </w:rPr>
        <w:t xml:space="preserve"> </w:t>
      </w:r>
      <w:r>
        <w:rPr>
          <w:sz w:val="24"/>
        </w:rPr>
        <w:t>not</w:t>
      </w:r>
      <w:r>
        <w:rPr>
          <w:spacing w:val="-6"/>
          <w:sz w:val="24"/>
        </w:rPr>
        <w:t xml:space="preserve"> </w:t>
      </w:r>
      <w:r>
        <w:rPr>
          <w:sz w:val="24"/>
        </w:rPr>
        <w:t>a</w:t>
      </w:r>
      <w:r>
        <w:rPr>
          <w:spacing w:val="-8"/>
          <w:sz w:val="24"/>
        </w:rPr>
        <w:t xml:space="preserve"> </w:t>
      </w:r>
      <w:r>
        <w:rPr>
          <w:sz w:val="24"/>
        </w:rPr>
        <w:t>parent</w:t>
      </w:r>
      <w:r>
        <w:rPr>
          <w:spacing w:val="-11"/>
          <w:sz w:val="24"/>
        </w:rPr>
        <w:t xml:space="preserve"> </w:t>
      </w:r>
      <w:r>
        <w:rPr>
          <w:sz w:val="24"/>
        </w:rPr>
        <w:t>but</w:t>
      </w:r>
      <w:r>
        <w:rPr>
          <w:spacing w:val="-11"/>
          <w:sz w:val="24"/>
        </w:rPr>
        <w:t xml:space="preserve"> </w:t>
      </w:r>
      <w:r>
        <w:rPr>
          <w:sz w:val="24"/>
        </w:rPr>
        <w:t>has parental responsibility for a child, and any person who has care of a child.</w:t>
      </w:r>
    </w:p>
    <w:p w:rsidR="004A1726" w:rsidRDefault="009C32BC">
      <w:pPr>
        <w:pStyle w:val="ListParagraph"/>
        <w:numPr>
          <w:ilvl w:val="0"/>
          <w:numId w:val="1"/>
        </w:numPr>
        <w:tabs>
          <w:tab w:val="left" w:pos="480"/>
        </w:tabs>
        <w:spacing w:before="119"/>
        <w:ind w:right="737"/>
        <w:jc w:val="both"/>
        <w:rPr>
          <w:sz w:val="24"/>
        </w:rPr>
      </w:pPr>
      <w:r>
        <w:rPr>
          <w:sz w:val="24"/>
        </w:rPr>
        <w:t>A child’s ‘home address’ refers to the permanent address where the child usually lives with a parent or carer and should be the address provided in the Common Application Form (CAF) to the home Local Authority. Where parents have shared responsibility for a child and the child lives for part of the</w:t>
      </w:r>
      <w:r>
        <w:rPr>
          <w:spacing w:val="-5"/>
          <w:sz w:val="24"/>
        </w:rPr>
        <w:t xml:space="preserve"> </w:t>
      </w:r>
      <w:r>
        <w:rPr>
          <w:sz w:val="24"/>
        </w:rPr>
        <w:t>week</w:t>
      </w:r>
      <w:r>
        <w:rPr>
          <w:spacing w:val="-7"/>
          <w:sz w:val="24"/>
        </w:rPr>
        <w:t xml:space="preserve"> </w:t>
      </w:r>
      <w:r>
        <w:rPr>
          <w:sz w:val="24"/>
        </w:rPr>
        <w:t>with</w:t>
      </w:r>
      <w:r>
        <w:rPr>
          <w:spacing w:val="-4"/>
          <w:sz w:val="24"/>
        </w:rPr>
        <w:t xml:space="preserve"> </w:t>
      </w:r>
      <w:r>
        <w:rPr>
          <w:sz w:val="24"/>
        </w:rPr>
        <w:t>each</w:t>
      </w:r>
      <w:r>
        <w:rPr>
          <w:spacing w:val="-11"/>
          <w:sz w:val="24"/>
        </w:rPr>
        <w:t xml:space="preserve"> </w:t>
      </w:r>
      <w:r>
        <w:rPr>
          <w:sz w:val="24"/>
        </w:rPr>
        <w:t>parent,</w:t>
      </w:r>
      <w:r>
        <w:rPr>
          <w:spacing w:val="-6"/>
          <w:sz w:val="24"/>
        </w:rPr>
        <w:t xml:space="preserve"> </w:t>
      </w:r>
      <w:r>
        <w:rPr>
          <w:sz w:val="24"/>
        </w:rPr>
        <w:t>the</w:t>
      </w:r>
      <w:r>
        <w:rPr>
          <w:spacing w:val="-4"/>
          <w:sz w:val="24"/>
        </w:rPr>
        <w:t xml:space="preserve"> </w:t>
      </w:r>
      <w:r>
        <w:rPr>
          <w:sz w:val="24"/>
        </w:rPr>
        <w:t>home</w:t>
      </w:r>
      <w:r>
        <w:rPr>
          <w:spacing w:val="-4"/>
          <w:sz w:val="24"/>
        </w:rPr>
        <w:t xml:space="preserve"> </w:t>
      </w:r>
      <w:r>
        <w:rPr>
          <w:sz w:val="24"/>
        </w:rPr>
        <w:t>address</w:t>
      </w:r>
      <w:r>
        <w:rPr>
          <w:spacing w:val="-17"/>
          <w:sz w:val="24"/>
        </w:rPr>
        <w:t xml:space="preserve"> </w:t>
      </w:r>
      <w:r>
        <w:rPr>
          <w:sz w:val="24"/>
        </w:rPr>
        <w:t>will</w:t>
      </w:r>
      <w:r>
        <w:rPr>
          <w:spacing w:val="-4"/>
          <w:sz w:val="24"/>
        </w:rPr>
        <w:t xml:space="preserve"> </w:t>
      </w:r>
      <w:r>
        <w:rPr>
          <w:sz w:val="24"/>
        </w:rPr>
        <w:t>be</w:t>
      </w:r>
      <w:r>
        <w:rPr>
          <w:spacing w:val="-9"/>
          <w:sz w:val="24"/>
        </w:rPr>
        <w:t xml:space="preserve"> </w:t>
      </w:r>
      <w:r>
        <w:rPr>
          <w:sz w:val="24"/>
        </w:rPr>
        <w:t>the</w:t>
      </w:r>
      <w:r>
        <w:rPr>
          <w:spacing w:val="-6"/>
          <w:sz w:val="24"/>
        </w:rPr>
        <w:t xml:space="preserve"> </w:t>
      </w:r>
      <w:r>
        <w:rPr>
          <w:sz w:val="24"/>
        </w:rPr>
        <w:t>address</w:t>
      </w:r>
      <w:r>
        <w:rPr>
          <w:spacing w:val="-1"/>
          <w:sz w:val="24"/>
        </w:rPr>
        <w:t xml:space="preserve"> </w:t>
      </w:r>
      <w:r>
        <w:rPr>
          <w:sz w:val="24"/>
        </w:rPr>
        <w:t>where</w:t>
      </w:r>
      <w:r>
        <w:rPr>
          <w:spacing w:val="-4"/>
          <w:sz w:val="24"/>
        </w:rPr>
        <w:t xml:space="preserve"> </w:t>
      </w:r>
      <w:r>
        <w:rPr>
          <w:sz w:val="24"/>
        </w:rPr>
        <w:t>the child lives for at least 50% of the time.</w:t>
      </w:r>
    </w:p>
    <w:p w:rsidR="004A1726" w:rsidRDefault="009C32BC">
      <w:pPr>
        <w:pStyle w:val="ListParagraph"/>
        <w:numPr>
          <w:ilvl w:val="0"/>
          <w:numId w:val="1"/>
        </w:numPr>
        <w:tabs>
          <w:tab w:val="left" w:pos="480"/>
        </w:tabs>
        <w:spacing w:before="121" w:line="242" w:lineRule="auto"/>
        <w:ind w:right="750"/>
        <w:jc w:val="both"/>
        <w:rPr>
          <w:sz w:val="24"/>
        </w:rPr>
      </w:pPr>
      <w:r>
        <w:rPr>
          <w:sz w:val="24"/>
        </w:rPr>
        <w:t>For the purposes of this policy, parish boundaries of St Bonaventure’s and Sacred Heart are shown on the maps below:</w:t>
      </w:r>
    </w:p>
    <w:p w:rsidR="004A1726" w:rsidRDefault="004A1726">
      <w:pPr>
        <w:spacing w:line="242" w:lineRule="auto"/>
        <w:jc w:val="both"/>
        <w:rPr>
          <w:sz w:val="24"/>
        </w:rPr>
        <w:sectPr w:rsidR="004A1726">
          <w:pgSz w:w="11920" w:h="16850"/>
          <w:pgMar w:top="700" w:right="1040" w:bottom="1240" w:left="1680" w:header="0" w:footer="996" w:gutter="0"/>
          <w:cols w:space="720"/>
        </w:sectPr>
      </w:pPr>
    </w:p>
    <w:p w:rsidR="004A1726" w:rsidRDefault="009C32BC">
      <w:pPr>
        <w:pStyle w:val="BodyText"/>
        <w:ind w:left="2007"/>
        <w:rPr>
          <w:sz w:val="20"/>
        </w:rPr>
      </w:pPr>
      <w:r>
        <w:rPr>
          <w:noProof/>
          <w:sz w:val="20"/>
        </w:rPr>
        <w:lastRenderedPageBreak/>
        <w:drawing>
          <wp:inline distT="0" distB="0" distL="0" distR="0">
            <wp:extent cx="2878151" cy="132397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878151" cy="1323975"/>
                    </a:xfrm>
                    <a:prstGeom prst="rect">
                      <a:avLst/>
                    </a:prstGeom>
                  </pic:spPr>
                </pic:pic>
              </a:graphicData>
            </a:graphic>
          </wp:inline>
        </w:drawing>
      </w:r>
    </w:p>
    <w:p w:rsidR="004A1726" w:rsidRDefault="009C32BC">
      <w:pPr>
        <w:ind w:right="661"/>
        <w:jc w:val="center"/>
        <w:rPr>
          <w:b/>
        </w:rPr>
      </w:pPr>
      <w:r>
        <w:rPr>
          <w:b/>
        </w:rPr>
        <w:t>ST</w:t>
      </w:r>
      <w:r>
        <w:rPr>
          <w:b/>
          <w:spacing w:val="-11"/>
        </w:rPr>
        <w:t xml:space="preserve"> </w:t>
      </w:r>
      <w:r>
        <w:rPr>
          <w:b/>
        </w:rPr>
        <w:t>BONAVENTURE’S</w:t>
      </w:r>
      <w:r>
        <w:rPr>
          <w:b/>
          <w:spacing w:val="-8"/>
        </w:rPr>
        <w:t xml:space="preserve"> </w:t>
      </w:r>
      <w:r>
        <w:rPr>
          <w:b/>
        </w:rPr>
        <w:t>(BISHOPSTON)</w:t>
      </w:r>
      <w:r>
        <w:rPr>
          <w:b/>
          <w:spacing w:val="-8"/>
        </w:rPr>
        <w:t xml:space="preserve"> </w:t>
      </w:r>
      <w:r>
        <w:rPr>
          <w:b/>
        </w:rPr>
        <w:t>PARISH</w:t>
      </w:r>
      <w:r>
        <w:rPr>
          <w:b/>
          <w:spacing w:val="-6"/>
        </w:rPr>
        <w:t xml:space="preserve"> </w:t>
      </w:r>
      <w:r>
        <w:rPr>
          <w:b/>
          <w:spacing w:val="-5"/>
        </w:rPr>
        <w:t>MAP</w:t>
      </w:r>
    </w:p>
    <w:p w:rsidR="004A1726" w:rsidRDefault="009C32BC">
      <w:pPr>
        <w:pStyle w:val="BodyText"/>
        <w:spacing w:before="17"/>
        <w:rPr>
          <w:b/>
          <w:sz w:val="20"/>
        </w:rPr>
      </w:pPr>
      <w:r>
        <w:rPr>
          <w:noProof/>
        </w:rPr>
        <w:drawing>
          <wp:anchor distT="0" distB="0" distL="0" distR="0" simplePos="0" relativeHeight="487588352" behindDoc="1" locked="0" layoutInCell="1" allowOverlap="1">
            <wp:simplePos x="0" y="0"/>
            <wp:positionH relativeFrom="page">
              <wp:posOffset>1143000</wp:posOffset>
            </wp:positionH>
            <wp:positionV relativeFrom="paragraph">
              <wp:posOffset>172225</wp:posOffset>
            </wp:positionV>
            <wp:extent cx="5679390" cy="3221831"/>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5679390" cy="3221831"/>
                    </a:xfrm>
                    <a:prstGeom prst="rect">
                      <a:avLst/>
                    </a:prstGeom>
                  </pic:spPr>
                </pic:pic>
              </a:graphicData>
            </a:graphic>
          </wp:anchor>
        </w:drawing>
      </w:r>
    </w:p>
    <w:p w:rsidR="004A1726" w:rsidRDefault="004A1726">
      <w:pPr>
        <w:pStyle w:val="BodyText"/>
        <w:rPr>
          <w:b/>
          <w:sz w:val="22"/>
        </w:rPr>
      </w:pPr>
    </w:p>
    <w:p w:rsidR="004A1726" w:rsidRDefault="004A1726">
      <w:pPr>
        <w:pStyle w:val="BodyText"/>
        <w:spacing w:before="243"/>
        <w:rPr>
          <w:b/>
          <w:sz w:val="22"/>
        </w:rPr>
      </w:pPr>
    </w:p>
    <w:p w:rsidR="004A1726" w:rsidRDefault="009C32BC">
      <w:pPr>
        <w:ind w:left="6" w:right="661"/>
        <w:jc w:val="center"/>
        <w:rPr>
          <w:b/>
        </w:rPr>
      </w:pPr>
      <w:r>
        <w:rPr>
          <w:b/>
        </w:rPr>
        <w:t>SACRED</w:t>
      </w:r>
      <w:r>
        <w:rPr>
          <w:b/>
          <w:spacing w:val="-9"/>
        </w:rPr>
        <w:t xml:space="preserve"> </w:t>
      </w:r>
      <w:r>
        <w:rPr>
          <w:b/>
        </w:rPr>
        <w:t>HEART</w:t>
      </w:r>
      <w:r>
        <w:rPr>
          <w:b/>
          <w:spacing w:val="-10"/>
        </w:rPr>
        <w:t xml:space="preserve"> </w:t>
      </w:r>
      <w:r>
        <w:rPr>
          <w:b/>
        </w:rPr>
        <w:t>(WESTBURY-ON-TRYM)</w:t>
      </w:r>
      <w:r>
        <w:rPr>
          <w:b/>
          <w:spacing w:val="-7"/>
        </w:rPr>
        <w:t xml:space="preserve"> </w:t>
      </w:r>
      <w:r>
        <w:rPr>
          <w:b/>
        </w:rPr>
        <w:t>PARISH</w:t>
      </w:r>
      <w:r>
        <w:rPr>
          <w:b/>
          <w:spacing w:val="-8"/>
        </w:rPr>
        <w:t xml:space="preserve"> </w:t>
      </w:r>
      <w:r>
        <w:rPr>
          <w:b/>
          <w:spacing w:val="-5"/>
        </w:rPr>
        <w:t>MAP</w:t>
      </w:r>
    </w:p>
    <w:p w:rsidR="004A1726" w:rsidRDefault="009C32BC">
      <w:pPr>
        <w:pStyle w:val="BodyText"/>
        <w:spacing w:before="5"/>
        <w:rPr>
          <w:b/>
          <w:sz w:val="20"/>
        </w:rPr>
      </w:pPr>
      <w:r>
        <w:rPr>
          <w:noProof/>
        </w:rPr>
        <w:drawing>
          <wp:anchor distT="0" distB="0" distL="0" distR="0" simplePos="0" relativeHeight="487588864" behindDoc="1" locked="0" layoutInCell="1" allowOverlap="1">
            <wp:simplePos x="0" y="0"/>
            <wp:positionH relativeFrom="page">
              <wp:posOffset>1143000</wp:posOffset>
            </wp:positionH>
            <wp:positionV relativeFrom="paragraph">
              <wp:posOffset>164537</wp:posOffset>
            </wp:positionV>
            <wp:extent cx="5590333" cy="316839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5590333" cy="3168396"/>
                    </a:xfrm>
                    <a:prstGeom prst="rect">
                      <a:avLst/>
                    </a:prstGeom>
                  </pic:spPr>
                </pic:pic>
              </a:graphicData>
            </a:graphic>
          </wp:anchor>
        </w:drawing>
      </w:r>
    </w:p>
    <w:sectPr w:rsidR="004A1726">
      <w:pgSz w:w="11920" w:h="16850"/>
      <w:pgMar w:top="700" w:right="1040" w:bottom="1240" w:left="16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516" w:rsidRDefault="009C32BC">
      <w:r>
        <w:separator/>
      </w:r>
    </w:p>
  </w:endnote>
  <w:endnote w:type="continuationSeparator" w:id="0">
    <w:p w:rsidR="00032516" w:rsidRDefault="009C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9C32BC">
    <w:pPr>
      <w:pStyle w:val="BodyText"/>
      <w:spacing w:line="14" w:lineRule="auto"/>
      <w:rPr>
        <w:sz w:val="20"/>
      </w:rPr>
    </w:pPr>
    <w:r>
      <w:rPr>
        <w:noProof/>
      </w:rPr>
      <mc:AlternateContent>
        <mc:Choice Requires="wps">
          <w:drawing>
            <wp:anchor distT="0" distB="0" distL="0" distR="0" simplePos="0" relativeHeight="487486976" behindDoc="1" locked="0" layoutInCell="1" allowOverlap="1">
              <wp:simplePos x="0" y="0"/>
              <wp:positionH relativeFrom="page">
                <wp:posOffset>3704209</wp:posOffset>
              </wp:positionH>
              <wp:positionV relativeFrom="page">
                <wp:posOffset>9890082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2</w:t>
                          </w:r>
                          <w:r>
                            <w:rPr>
                              <w:rFonts w:ascii="Times New Roman"/>
                              <w:color w:val="4470C4"/>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1.65pt;margin-top:778.75pt;width:13pt;height:15.3pt;z-index:-1582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" filled="f" stroked="f">
              <v:textbox inset="0,0,0,0">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2</w:t>
                    </w:r>
                    <w:r>
                      <w:rPr>
                        <w:rFonts w:ascii="Times New Roman"/>
                        <w:color w:val="4470C4"/>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4A172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26" w:rsidRDefault="009C32BC">
    <w:pPr>
      <w:pStyle w:val="BodyText"/>
      <w:spacing w:line="14" w:lineRule="auto"/>
      <w:rPr>
        <w:sz w:val="20"/>
      </w:rPr>
    </w:pPr>
    <w:r>
      <w:rPr>
        <w:noProof/>
      </w:rPr>
      <mc:AlternateContent>
        <mc:Choice Requires="wps">
          <w:drawing>
            <wp:anchor distT="0" distB="0" distL="0" distR="0" simplePos="0" relativeHeight="487487488" behindDoc="1" locked="0" layoutInCell="1" allowOverlap="1">
              <wp:simplePos x="0" y="0"/>
              <wp:positionH relativeFrom="page">
                <wp:posOffset>3704209</wp:posOffset>
              </wp:positionH>
              <wp:positionV relativeFrom="page">
                <wp:posOffset>9890082</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6</w:t>
                          </w:r>
                          <w:r>
                            <w:rPr>
                              <w:rFonts w:ascii="Times New Roman"/>
                              <w:color w:val="4470C4"/>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91.65pt;margin-top:778.75pt;width:13pt;height:15.3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" filled="f" stroked="f">
              <v:textbox inset="0,0,0,0">
                <w:txbxContent>
                  <w:p w:rsidR="004A1726" w:rsidRDefault="009C32BC">
                    <w:pPr>
                      <w:pStyle w:val="BodyText"/>
                      <w:spacing w:before="10"/>
                      <w:ind w:left="60"/>
                      <w:rPr>
                        <w:rFonts w:ascii="Times New Roman"/>
                      </w:rPr>
                    </w:pPr>
                    <w:r>
                      <w:rPr>
                        <w:rFonts w:ascii="Times New Roman"/>
                        <w:color w:val="4470C4"/>
                        <w:spacing w:val="-10"/>
                      </w:rPr>
                      <w:fldChar w:fldCharType="begin"/>
                    </w:r>
                    <w:r>
                      <w:rPr>
                        <w:rFonts w:ascii="Times New Roman"/>
                        <w:color w:val="4470C4"/>
                        <w:spacing w:val="-10"/>
                      </w:rPr>
                      <w:instrText xml:space="preserve"> PAGE </w:instrText>
                    </w:r>
                    <w:r>
                      <w:rPr>
                        <w:rFonts w:ascii="Times New Roman"/>
                        <w:color w:val="4470C4"/>
                        <w:spacing w:val="-10"/>
                      </w:rPr>
                      <w:fldChar w:fldCharType="separate"/>
                    </w:r>
                    <w:r>
                      <w:rPr>
                        <w:rFonts w:ascii="Times New Roman"/>
                        <w:color w:val="4470C4"/>
                        <w:spacing w:val="-10"/>
                      </w:rPr>
                      <w:t>6</w:t>
                    </w:r>
                    <w:r>
                      <w:rPr>
                        <w:rFonts w:ascii="Times New Roman"/>
                        <w:color w:val="4470C4"/>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516" w:rsidRDefault="009C32BC">
      <w:r>
        <w:separator/>
      </w:r>
    </w:p>
  </w:footnote>
  <w:footnote w:type="continuationSeparator" w:id="0">
    <w:p w:rsidR="00032516" w:rsidRDefault="009C3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23EE9"/>
    <w:multiLevelType w:val="hybridMultilevel"/>
    <w:tmpl w:val="7466E9B8"/>
    <w:lvl w:ilvl="0" w:tplc="C82CF428">
      <w:start w:val="1"/>
      <w:numFmt w:val="decimal"/>
      <w:lvlText w:val="%1."/>
      <w:lvlJc w:val="left"/>
      <w:pPr>
        <w:ind w:left="480" w:hanging="360"/>
        <w:jc w:val="left"/>
      </w:pPr>
      <w:rPr>
        <w:rFonts w:ascii="Arial" w:eastAsia="Arial" w:hAnsi="Arial" w:cs="Arial" w:hint="default"/>
        <w:b w:val="0"/>
        <w:bCs w:val="0"/>
        <w:i w:val="0"/>
        <w:iCs w:val="0"/>
        <w:spacing w:val="-11"/>
        <w:w w:val="97"/>
        <w:sz w:val="24"/>
        <w:szCs w:val="24"/>
        <w:lang w:val="en-US" w:eastAsia="en-US" w:bidi="ar-SA"/>
      </w:rPr>
    </w:lvl>
    <w:lvl w:ilvl="1" w:tplc="2F7859A2">
      <w:numFmt w:val="bullet"/>
      <w:lvlText w:val="•"/>
      <w:lvlJc w:val="left"/>
      <w:pPr>
        <w:ind w:left="1351" w:hanging="360"/>
      </w:pPr>
      <w:rPr>
        <w:rFonts w:hint="default"/>
        <w:lang w:val="en-US" w:eastAsia="en-US" w:bidi="ar-SA"/>
      </w:rPr>
    </w:lvl>
    <w:lvl w:ilvl="2" w:tplc="37F0809A">
      <w:numFmt w:val="bullet"/>
      <w:lvlText w:val="•"/>
      <w:lvlJc w:val="left"/>
      <w:pPr>
        <w:ind w:left="2222" w:hanging="360"/>
      </w:pPr>
      <w:rPr>
        <w:rFonts w:hint="default"/>
        <w:lang w:val="en-US" w:eastAsia="en-US" w:bidi="ar-SA"/>
      </w:rPr>
    </w:lvl>
    <w:lvl w:ilvl="3" w:tplc="F8B6ED5C">
      <w:numFmt w:val="bullet"/>
      <w:lvlText w:val="•"/>
      <w:lvlJc w:val="left"/>
      <w:pPr>
        <w:ind w:left="3093" w:hanging="360"/>
      </w:pPr>
      <w:rPr>
        <w:rFonts w:hint="default"/>
        <w:lang w:val="en-US" w:eastAsia="en-US" w:bidi="ar-SA"/>
      </w:rPr>
    </w:lvl>
    <w:lvl w:ilvl="4" w:tplc="6DDE671E">
      <w:numFmt w:val="bullet"/>
      <w:lvlText w:val="•"/>
      <w:lvlJc w:val="left"/>
      <w:pPr>
        <w:ind w:left="3964" w:hanging="360"/>
      </w:pPr>
      <w:rPr>
        <w:rFonts w:hint="default"/>
        <w:lang w:val="en-US" w:eastAsia="en-US" w:bidi="ar-SA"/>
      </w:rPr>
    </w:lvl>
    <w:lvl w:ilvl="5" w:tplc="43AA3DAC">
      <w:numFmt w:val="bullet"/>
      <w:lvlText w:val="•"/>
      <w:lvlJc w:val="left"/>
      <w:pPr>
        <w:ind w:left="4835" w:hanging="360"/>
      </w:pPr>
      <w:rPr>
        <w:rFonts w:hint="default"/>
        <w:lang w:val="en-US" w:eastAsia="en-US" w:bidi="ar-SA"/>
      </w:rPr>
    </w:lvl>
    <w:lvl w:ilvl="6" w:tplc="65BA2D3A">
      <w:numFmt w:val="bullet"/>
      <w:lvlText w:val="•"/>
      <w:lvlJc w:val="left"/>
      <w:pPr>
        <w:ind w:left="5706" w:hanging="360"/>
      </w:pPr>
      <w:rPr>
        <w:rFonts w:hint="default"/>
        <w:lang w:val="en-US" w:eastAsia="en-US" w:bidi="ar-SA"/>
      </w:rPr>
    </w:lvl>
    <w:lvl w:ilvl="7" w:tplc="5410482E">
      <w:numFmt w:val="bullet"/>
      <w:lvlText w:val="•"/>
      <w:lvlJc w:val="left"/>
      <w:pPr>
        <w:ind w:left="6577" w:hanging="360"/>
      </w:pPr>
      <w:rPr>
        <w:rFonts w:hint="default"/>
        <w:lang w:val="en-US" w:eastAsia="en-US" w:bidi="ar-SA"/>
      </w:rPr>
    </w:lvl>
    <w:lvl w:ilvl="8" w:tplc="652CE394">
      <w:numFmt w:val="bullet"/>
      <w:lvlText w:val="•"/>
      <w:lvlJc w:val="left"/>
      <w:pPr>
        <w:ind w:left="7448" w:hanging="360"/>
      </w:pPr>
      <w:rPr>
        <w:rFonts w:hint="default"/>
        <w:lang w:val="en-US" w:eastAsia="en-US" w:bidi="ar-SA"/>
      </w:rPr>
    </w:lvl>
  </w:abstractNum>
  <w:abstractNum w:abstractNumId="1" w15:restartNumberingAfterBreak="0">
    <w:nsid w:val="2F8D692E"/>
    <w:multiLevelType w:val="hybridMultilevel"/>
    <w:tmpl w:val="B270FB64"/>
    <w:lvl w:ilvl="0" w:tplc="B6DA550A">
      <w:start w:val="1"/>
      <w:numFmt w:val="decimal"/>
      <w:lvlText w:val="%1."/>
      <w:lvlJc w:val="left"/>
      <w:pPr>
        <w:ind w:left="480" w:hanging="360"/>
        <w:jc w:val="left"/>
      </w:pPr>
      <w:rPr>
        <w:rFonts w:ascii="Arial" w:eastAsia="Arial" w:hAnsi="Arial" w:cs="Arial" w:hint="default"/>
        <w:b w:val="0"/>
        <w:bCs w:val="0"/>
        <w:i w:val="0"/>
        <w:iCs w:val="0"/>
        <w:spacing w:val="-25"/>
        <w:w w:val="97"/>
        <w:sz w:val="24"/>
        <w:szCs w:val="24"/>
        <w:lang w:val="en-US" w:eastAsia="en-US" w:bidi="ar-SA"/>
      </w:rPr>
    </w:lvl>
    <w:lvl w:ilvl="1" w:tplc="EF10FB16">
      <w:start w:val="1"/>
      <w:numFmt w:val="lowerRoman"/>
      <w:lvlText w:val="(%2)"/>
      <w:lvlJc w:val="left"/>
      <w:pPr>
        <w:ind w:left="1200" w:hanging="720"/>
        <w:jc w:val="left"/>
      </w:pPr>
      <w:rPr>
        <w:rFonts w:ascii="Arial" w:eastAsia="Arial" w:hAnsi="Arial" w:cs="Arial" w:hint="default"/>
        <w:b w:val="0"/>
        <w:bCs w:val="0"/>
        <w:i w:val="0"/>
        <w:iCs w:val="0"/>
        <w:spacing w:val="-2"/>
        <w:w w:val="97"/>
        <w:sz w:val="24"/>
        <w:szCs w:val="24"/>
        <w:lang w:val="en-US" w:eastAsia="en-US" w:bidi="ar-SA"/>
      </w:rPr>
    </w:lvl>
    <w:lvl w:ilvl="2" w:tplc="FC620082">
      <w:numFmt w:val="bullet"/>
      <w:lvlText w:val="•"/>
      <w:lvlJc w:val="left"/>
      <w:pPr>
        <w:ind w:left="2087" w:hanging="720"/>
      </w:pPr>
      <w:rPr>
        <w:rFonts w:hint="default"/>
        <w:lang w:val="en-US" w:eastAsia="en-US" w:bidi="ar-SA"/>
      </w:rPr>
    </w:lvl>
    <w:lvl w:ilvl="3" w:tplc="C342637C">
      <w:numFmt w:val="bullet"/>
      <w:lvlText w:val="•"/>
      <w:lvlJc w:val="left"/>
      <w:pPr>
        <w:ind w:left="2975" w:hanging="720"/>
      </w:pPr>
      <w:rPr>
        <w:rFonts w:hint="default"/>
        <w:lang w:val="en-US" w:eastAsia="en-US" w:bidi="ar-SA"/>
      </w:rPr>
    </w:lvl>
    <w:lvl w:ilvl="4" w:tplc="18D608F0">
      <w:numFmt w:val="bullet"/>
      <w:lvlText w:val="•"/>
      <w:lvlJc w:val="left"/>
      <w:pPr>
        <w:ind w:left="3863" w:hanging="720"/>
      </w:pPr>
      <w:rPr>
        <w:rFonts w:hint="default"/>
        <w:lang w:val="en-US" w:eastAsia="en-US" w:bidi="ar-SA"/>
      </w:rPr>
    </w:lvl>
    <w:lvl w:ilvl="5" w:tplc="4FEA3C1E">
      <w:numFmt w:val="bullet"/>
      <w:lvlText w:val="•"/>
      <w:lvlJc w:val="left"/>
      <w:pPr>
        <w:ind w:left="4751" w:hanging="720"/>
      </w:pPr>
      <w:rPr>
        <w:rFonts w:hint="default"/>
        <w:lang w:val="en-US" w:eastAsia="en-US" w:bidi="ar-SA"/>
      </w:rPr>
    </w:lvl>
    <w:lvl w:ilvl="6" w:tplc="CE68068A">
      <w:numFmt w:val="bullet"/>
      <w:lvlText w:val="•"/>
      <w:lvlJc w:val="left"/>
      <w:pPr>
        <w:ind w:left="5639" w:hanging="720"/>
      </w:pPr>
      <w:rPr>
        <w:rFonts w:hint="default"/>
        <w:lang w:val="en-US" w:eastAsia="en-US" w:bidi="ar-SA"/>
      </w:rPr>
    </w:lvl>
    <w:lvl w:ilvl="7" w:tplc="46EE8E24">
      <w:numFmt w:val="bullet"/>
      <w:lvlText w:val="•"/>
      <w:lvlJc w:val="left"/>
      <w:pPr>
        <w:ind w:left="6527" w:hanging="720"/>
      </w:pPr>
      <w:rPr>
        <w:rFonts w:hint="default"/>
        <w:lang w:val="en-US" w:eastAsia="en-US" w:bidi="ar-SA"/>
      </w:rPr>
    </w:lvl>
    <w:lvl w:ilvl="8" w:tplc="5EC4DA2A">
      <w:numFmt w:val="bullet"/>
      <w:lvlText w:val="•"/>
      <w:lvlJc w:val="left"/>
      <w:pPr>
        <w:ind w:left="7415" w:hanging="72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26"/>
    <w:rsid w:val="00032516"/>
    <w:rsid w:val="00295DD8"/>
    <w:rsid w:val="004A1726"/>
    <w:rsid w:val="007E30F0"/>
    <w:rsid w:val="009C32BC"/>
    <w:rsid w:val="00A97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07643"/>
  <w15:docId w15:val="{A4E5C91C-6442-4D77-B8CB-87550478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34" w:right="661" w:hanging="4"/>
      <w:jc w:val="center"/>
      <w:outlineLvl w:val="0"/>
    </w:pPr>
    <w:rPr>
      <w:b/>
      <w:bCs/>
      <w:sz w:val="32"/>
      <w:szCs w:val="32"/>
    </w:rPr>
  </w:style>
  <w:style w:type="paragraph" w:styleId="Heading2">
    <w:name w:val="heading 2"/>
    <w:basedOn w:val="Normal"/>
    <w:uiPriority w:val="9"/>
    <w:unhideWhenUsed/>
    <w:qFormat/>
    <w:pPr>
      <w:ind w:left="1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22"/>
      <w:ind w:left="48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5D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DD8"/>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ristol-cyps.org.uk/schools/admissions/primary.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onaventures.bristol.sch.uk/"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st.bonaventures.p@bristol-school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C9B29-9C89-4B6A-B263-FD625015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2228</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Archdiocese of Westminster</vt:lpstr>
    </vt:vector>
  </TitlesOfParts>
  <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Archdiocese of Westminster</dc:title>
  <dc:creator>Authorised User</dc:creator>
  <cp:lastModifiedBy>Georgina Beattie</cp:lastModifiedBy>
  <cp:revision>2</cp:revision>
  <cp:lastPrinted>2024-01-23T13:31:00Z</cp:lastPrinted>
  <dcterms:created xsi:type="dcterms:W3CDTF">2024-01-30T09:59:00Z</dcterms:created>
  <dcterms:modified xsi:type="dcterms:W3CDTF">2024-01-30T09:59:00Z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